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DBE4D" w14:textId="3733BE13" w:rsidR="00442A5D" w:rsidRPr="00010599" w:rsidRDefault="00411CC8">
      <w:pPr>
        <w:spacing w:before="120" w:after="288" w:line="360" w:lineRule="auto"/>
        <w:jc w:val="center"/>
        <w:rPr>
          <w:rFonts w:ascii="Times New Roman" w:hAnsi="Times New Roman" w:cs="Times New Roman"/>
          <w:b/>
          <w:bCs/>
          <w:color w:val="000000" w:themeColor="dark1"/>
          <w:sz w:val="20"/>
          <w:szCs w:val="20"/>
        </w:rPr>
      </w:pPr>
      <w:r w:rsidRPr="00010599">
        <w:rPr>
          <w:rFonts w:ascii="Times New Roman" w:hAnsi="Times New Roman" w:cs="Times New Roman"/>
          <w:b/>
          <w:bCs/>
          <w:color w:val="000000" w:themeColor="dark1"/>
          <w:sz w:val="20"/>
          <w:szCs w:val="20"/>
        </w:rPr>
        <w:t>MODELO DE TERMO DE CONTRATO</w:t>
      </w:r>
      <w:r w:rsidRPr="00010599">
        <w:rPr>
          <w:rFonts w:ascii="Times New Roman" w:hAnsi="Times New Roman" w:cs="Times New Roman"/>
          <w:b/>
          <w:bCs/>
          <w:color w:val="000000" w:themeColor="dark1"/>
          <w:sz w:val="20"/>
          <w:szCs w:val="20"/>
        </w:rPr>
        <w:br/>
        <w:t>Lei nº 14.133, de 1º de abril de 2021</w:t>
      </w:r>
      <w:r w:rsidRPr="00010599">
        <w:rPr>
          <w:rFonts w:ascii="Times New Roman" w:hAnsi="Times New Roman" w:cs="Times New Roman"/>
          <w:b/>
          <w:bCs/>
          <w:color w:val="000000" w:themeColor="dark1"/>
          <w:sz w:val="20"/>
          <w:szCs w:val="20"/>
        </w:rPr>
        <w:br/>
        <w:t>SERVIÇOS COMUNS DE ENGENHARIA – LICITAÇÃO</w:t>
      </w:r>
    </w:p>
    <w:p w14:paraId="53815905" w14:textId="6230FFC7" w:rsidR="00010599" w:rsidRPr="00010599" w:rsidRDefault="00010599">
      <w:pPr>
        <w:spacing w:before="120" w:after="288" w:line="360" w:lineRule="auto"/>
        <w:jc w:val="center"/>
        <w:rPr>
          <w:rFonts w:ascii="Times New Roman" w:hAnsi="Times New Roman" w:cs="Times New Roman"/>
          <w:sz w:val="20"/>
          <w:szCs w:val="20"/>
        </w:rPr>
      </w:pPr>
      <w:r w:rsidRPr="00010599">
        <w:rPr>
          <w:rFonts w:ascii="Times New Roman" w:hAnsi="Times New Roman" w:cs="Times New Roman"/>
          <w:b/>
          <w:bCs/>
          <w:noProof/>
          <w:color w:val="000000" w:themeColor="dark1"/>
          <w:sz w:val="20"/>
          <w:szCs w:val="20"/>
        </w:rPr>
        <w:drawing>
          <wp:inline distT="0" distB="0" distL="0" distR="0" wp14:anchorId="0CD150B5" wp14:editId="5511FA4E">
            <wp:extent cx="737870" cy="806450"/>
            <wp:effectExtent l="0" t="0" r="0" b="0"/>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7"/>
                    <a:stretch>
                      <a:fillRect/>
                    </a:stretch>
                  </pic:blipFill>
                  <pic:spPr bwMode="auto">
                    <a:xfrm>
                      <a:off x="0" y="0"/>
                      <a:ext cx="737870" cy="806450"/>
                    </a:xfrm>
                    <a:prstGeom prst="rect">
                      <a:avLst/>
                    </a:prstGeom>
                  </pic:spPr>
                </pic:pic>
              </a:graphicData>
            </a:graphic>
          </wp:inline>
        </w:drawing>
      </w:r>
    </w:p>
    <w:p w14:paraId="124AE6A4" w14:textId="19E0A401" w:rsidR="00442A5D" w:rsidRPr="00010599" w:rsidRDefault="00411CC8">
      <w:pPr>
        <w:spacing w:before="6" w:after="174" w:line="360" w:lineRule="auto"/>
        <w:ind w:firstLine="709"/>
        <w:jc w:val="center"/>
        <w:rPr>
          <w:rFonts w:ascii="Times New Roman" w:hAnsi="Times New Roman" w:cs="Times New Roman"/>
          <w:sz w:val="20"/>
          <w:szCs w:val="20"/>
        </w:rPr>
      </w:pPr>
      <w:bookmarkStart w:id="0" w:name="docs-internal-guid-5a79f330-7fff-7766-00"/>
      <w:bookmarkEnd w:id="0"/>
      <w:r w:rsidRPr="00010599">
        <w:rPr>
          <w:rFonts w:ascii="Times New Roman" w:hAnsi="Times New Roman" w:cs="Times New Roman"/>
          <w:b/>
          <w:bCs/>
          <w:i/>
          <w:color w:val="000000"/>
          <w:sz w:val="20"/>
          <w:szCs w:val="20"/>
        </w:rPr>
        <w:t>INSTITUTO FEDERAL DE EDUCAÇÃO, CIÊNCIA E TECNOLOGIA DE SANTA CATARINA</w:t>
      </w:r>
      <w:r w:rsidRPr="00010599">
        <w:rPr>
          <w:rFonts w:ascii="Times New Roman" w:hAnsi="Times New Roman" w:cs="Times New Roman"/>
          <w:b/>
          <w:bCs/>
          <w:i/>
          <w:color w:val="000000"/>
          <w:sz w:val="20"/>
          <w:szCs w:val="20"/>
        </w:rPr>
        <w:br/>
      </w:r>
      <w:r w:rsidRPr="00010599">
        <w:rPr>
          <w:rFonts w:ascii="Times New Roman" w:hAnsi="Times New Roman" w:cs="Times New Roman"/>
          <w:color w:val="000000"/>
          <w:sz w:val="20"/>
          <w:szCs w:val="20"/>
        </w:rPr>
        <w:t>(Processo Administrativo n°</w:t>
      </w:r>
      <w:r w:rsidR="00E93887">
        <w:rPr>
          <w:rFonts w:ascii="Times New Roman" w:hAnsi="Times New Roman" w:cs="Times New Roman"/>
          <w:color w:val="000000"/>
          <w:sz w:val="20"/>
          <w:szCs w:val="20"/>
        </w:rPr>
        <w:t xml:space="preserve"> </w:t>
      </w:r>
      <w:r w:rsidR="00A8766D" w:rsidRPr="00A8766D">
        <w:rPr>
          <w:rFonts w:ascii="Times New Roman" w:hAnsi="Times New Roman" w:cs="Times New Roman"/>
          <w:color w:val="000000"/>
          <w:sz w:val="20"/>
          <w:szCs w:val="20"/>
        </w:rPr>
        <w:t>23292.019900/2024-73</w:t>
      </w:r>
      <w:r w:rsidRPr="00010599">
        <w:rPr>
          <w:rFonts w:ascii="Times New Roman" w:hAnsi="Times New Roman" w:cs="Times New Roman"/>
          <w:color w:val="000000"/>
          <w:sz w:val="20"/>
          <w:szCs w:val="20"/>
        </w:rPr>
        <w:t>)</w:t>
      </w:r>
    </w:p>
    <w:p w14:paraId="5E7ECCBC" w14:textId="77777777" w:rsidR="00442A5D" w:rsidRPr="00010599" w:rsidRDefault="00411CC8">
      <w:pPr>
        <w:spacing w:before="120" w:after="288" w:line="360" w:lineRule="auto"/>
        <w:ind w:left="4253" w:right="-170"/>
        <w:jc w:val="both"/>
        <w:rPr>
          <w:rFonts w:ascii="Times New Roman" w:hAnsi="Times New Roman" w:cs="Times New Roman"/>
          <w:sz w:val="20"/>
          <w:szCs w:val="20"/>
        </w:rPr>
      </w:pPr>
      <w:r w:rsidRPr="00010599">
        <w:rPr>
          <w:rFonts w:ascii="Times New Roman" w:hAnsi="Times New Roman" w:cs="Times New Roman"/>
          <w:sz w:val="20"/>
          <w:szCs w:val="20"/>
        </w:rPr>
        <w:t xml:space="preserve">CONTRATO ADMINISTRATIVO Nº ......../...., QUE FAZEM ENTRE SI A UNIÃO, POR INTERMÉDIO DO INSTITUTO FEDERAL DE EDUCAÇÃO, CIÊNCIA E TECNOLOGIA DE SANTA CATARINA E ............................................................. </w:t>
      </w:r>
    </w:p>
    <w:p w14:paraId="41813A1D" w14:textId="77777777" w:rsidR="00442A5D" w:rsidRPr="00010599" w:rsidRDefault="00411CC8">
      <w:pPr>
        <w:tabs>
          <w:tab w:val="left" w:pos="114"/>
        </w:tabs>
        <w:spacing w:before="234" w:after="234" w:line="276" w:lineRule="auto"/>
        <w:ind w:firstLine="1418"/>
        <w:jc w:val="both"/>
        <w:rPr>
          <w:rFonts w:ascii="Times New Roman" w:hAnsi="Times New Roman" w:cs="Times New Roman"/>
        </w:rPr>
      </w:pPr>
      <w:r w:rsidRPr="00010599">
        <w:rPr>
          <w:rFonts w:ascii="Times New Roman" w:eastAsia="Arial" w:hAnsi="Times New Roman" w:cs="Times New Roman"/>
          <w:color w:val="000000"/>
          <w:sz w:val="22"/>
          <w:szCs w:val="22"/>
        </w:rPr>
        <w:t>A União por intermédio do Instituto Federal de Educação Ciência e Tecnologia, com sede na Rua 14 de Julho, 150, Coqueiros, CEP: 88075-010, Florianópolis/Santa Catarina, inscrito(a) no CNPJ sob o nº 11.402.887/0001-60, neste ato representado(a) pelo(a) ......................... (</w:t>
      </w:r>
      <w:r w:rsidRPr="00010599">
        <w:rPr>
          <w:rFonts w:ascii="Times New Roman" w:eastAsia="Arial" w:hAnsi="Times New Roman" w:cs="Times New Roman"/>
          <w:i/>
          <w:iCs/>
          <w:color w:val="000000"/>
          <w:sz w:val="22"/>
          <w:szCs w:val="22"/>
        </w:rPr>
        <w:t>cargo e nome</w:t>
      </w:r>
      <w:r w:rsidRPr="00010599">
        <w:rPr>
          <w:rFonts w:ascii="Times New Roman" w:eastAsia="Arial" w:hAnsi="Times New Roman" w:cs="Times New Roman"/>
          <w:color w:val="000000"/>
          <w:sz w:val="22"/>
          <w:szCs w:val="22"/>
        </w:rPr>
        <w:t xml:space="preserve">), nomeado(a) pela Portaria nº ......, de </w:t>
      </w:r>
      <w:proofErr w:type="gramStart"/>
      <w:r w:rsidRPr="00010599">
        <w:rPr>
          <w:rFonts w:ascii="Times New Roman" w:eastAsia="Arial" w:hAnsi="Times New Roman" w:cs="Times New Roman"/>
          <w:color w:val="000000"/>
          <w:sz w:val="22"/>
          <w:szCs w:val="22"/>
        </w:rPr>
        <w:t>.....</w:t>
      </w:r>
      <w:proofErr w:type="gramEnd"/>
      <w:r w:rsidRPr="00010599">
        <w:rPr>
          <w:rFonts w:ascii="Times New Roman" w:eastAsia="Arial" w:hAnsi="Times New Roman" w:cs="Times New Roman"/>
          <w:color w:val="000000"/>
          <w:sz w:val="22"/>
          <w:szCs w:val="22"/>
        </w:rPr>
        <w:t xml:space="preserve"> de ..................... de 20..., publicada no</w:t>
      </w:r>
      <w:r w:rsidRPr="00010599">
        <w:rPr>
          <w:rFonts w:ascii="Times New Roman" w:eastAsia="Arial" w:hAnsi="Times New Roman" w:cs="Times New Roman"/>
          <w:i/>
          <w:iCs/>
          <w:color w:val="000000"/>
          <w:sz w:val="22"/>
          <w:szCs w:val="22"/>
        </w:rPr>
        <w:t xml:space="preserve"> DOU </w:t>
      </w:r>
      <w:r w:rsidRPr="00010599">
        <w:rPr>
          <w:rFonts w:ascii="Times New Roman" w:eastAsia="Arial" w:hAnsi="Times New Roman" w:cs="Times New Roman"/>
          <w:color w:val="000000"/>
          <w:sz w:val="22"/>
          <w:szCs w:val="22"/>
        </w:rPr>
        <w:t xml:space="preserve">de </w:t>
      </w:r>
      <w:proofErr w:type="gramStart"/>
      <w:r w:rsidRPr="00010599">
        <w:rPr>
          <w:rFonts w:ascii="Times New Roman" w:eastAsia="Arial" w:hAnsi="Times New Roman" w:cs="Times New Roman"/>
          <w:color w:val="000000"/>
          <w:sz w:val="22"/>
          <w:szCs w:val="22"/>
        </w:rPr>
        <w:t>.....</w:t>
      </w:r>
      <w:proofErr w:type="gramEnd"/>
      <w:r w:rsidRPr="00010599">
        <w:rPr>
          <w:rFonts w:ascii="Times New Roman" w:eastAsia="Arial" w:hAnsi="Times New Roman" w:cs="Times New Roman"/>
          <w:color w:val="000000"/>
          <w:sz w:val="22"/>
          <w:szCs w:val="22"/>
        </w:rPr>
        <w:t xml:space="preserve"> de ............... de ..........., portador da Matrícula Funcional nº .........., doravante denominado CONTRATANTE, e o(a) .............................., </w:t>
      </w:r>
      <w:r w:rsidRPr="00010599">
        <w:rPr>
          <w:rFonts w:ascii="Times New Roman" w:eastAsia="Arial" w:hAnsi="Times New Roman" w:cs="Times New Roman"/>
          <w:i/>
          <w:iCs/>
          <w:color w:val="000000"/>
          <w:sz w:val="22"/>
          <w:szCs w:val="22"/>
        </w:rPr>
        <w:t>inscrito(a) no CNPJ/MF sob o nº ............................, sediado(a) na</w:t>
      </w:r>
      <w:r w:rsidRPr="00010599">
        <w:rPr>
          <w:rFonts w:ascii="Times New Roman" w:eastAsia="Arial" w:hAnsi="Times New Roman" w:cs="Times New Roman"/>
          <w:color w:val="000000"/>
          <w:sz w:val="22"/>
          <w:szCs w:val="22"/>
        </w:rPr>
        <w:t xml:space="preserve"> ..................................., </w:t>
      </w:r>
      <w:r w:rsidRPr="00010599">
        <w:rPr>
          <w:rFonts w:ascii="Times New Roman" w:eastAsia="Arial" w:hAnsi="Times New Roman" w:cs="Times New Roman"/>
          <w:i/>
          <w:iCs/>
          <w:color w:val="000000"/>
          <w:sz w:val="22"/>
          <w:szCs w:val="22"/>
        </w:rPr>
        <w:t>em</w:t>
      </w:r>
      <w:r w:rsidRPr="00010599">
        <w:rPr>
          <w:rFonts w:ascii="Times New Roman" w:eastAsia="Arial" w:hAnsi="Times New Roman" w:cs="Times New Roman"/>
          <w:color w:val="000000"/>
          <w:sz w:val="22"/>
          <w:szCs w:val="22"/>
        </w:rPr>
        <w:t xml:space="preserve"> ............................. doravante designado CONTRATADO, </w:t>
      </w:r>
      <w:r w:rsidRPr="00010599">
        <w:rPr>
          <w:rFonts w:ascii="Times New Roman" w:eastAsia="Arial" w:hAnsi="Times New Roman" w:cs="Times New Roman"/>
          <w:i/>
          <w:iCs/>
          <w:color w:val="000000"/>
          <w:sz w:val="22"/>
          <w:szCs w:val="22"/>
        </w:rPr>
        <w:t>neste ato representado(a) por</w:t>
      </w:r>
      <w:r w:rsidRPr="00010599">
        <w:rPr>
          <w:rFonts w:ascii="Times New Roman" w:eastAsia="Arial" w:hAnsi="Times New Roman" w:cs="Times New Roman"/>
          <w:color w:val="000000"/>
          <w:sz w:val="22"/>
          <w:szCs w:val="22"/>
        </w:rPr>
        <w:t xml:space="preserve"> .................................. (nome e função no contratado), </w:t>
      </w:r>
      <w:r w:rsidRPr="00010599">
        <w:rPr>
          <w:rFonts w:ascii="Times New Roman" w:eastAsia="Arial" w:hAnsi="Times New Roman" w:cs="Times New Roman"/>
          <w:i/>
          <w:iCs/>
          <w:color w:val="000000"/>
          <w:sz w:val="22"/>
          <w:szCs w:val="22"/>
        </w:rPr>
        <w:t xml:space="preserve">conforme atos constitutivos da empresa </w:t>
      </w:r>
      <w:r w:rsidRPr="00010599">
        <w:rPr>
          <w:rFonts w:ascii="Times New Roman" w:eastAsia="Arial" w:hAnsi="Times New Roman" w:cs="Times New Roman"/>
          <w:b/>
          <w:bCs/>
          <w:i/>
          <w:iCs/>
          <w:color w:val="000000"/>
          <w:sz w:val="22"/>
          <w:szCs w:val="22"/>
        </w:rPr>
        <w:t>OU</w:t>
      </w:r>
      <w:r w:rsidRPr="00010599">
        <w:rPr>
          <w:rFonts w:ascii="Times New Roman" w:eastAsia="Arial" w:hAnsi="Times New Roman" w:cs="Times New Roman"/>
          <w:i/>
          <w:iCs/>
          <w:color w:val="000000"/>
          <w:sz w:val="22"/>
          <w:szCs w:val="22"/>
        </w:rPr>
        <w:t xml:space="preserve"> procuração apresentada nos autos, </w:t>
      </w:r>
      <w:r w:rsidRPr="00010599">
        <w:rPr>
          <w:rFonts w:ascii="Times New Roman" w:eastAsia="Arial" w:hAnsi="Times New Roman" w:cs="Times New Roman"/>
          <w:color w:val="000000"/>
          <w:sz w:val="22"/>
          <w:szCs w:val="22"/>
        </w:rPr>
        <w:t xml:space="preserve">tendo em vista o que consta no Processo nº .............................. e em observância às disposições da </w:t>
      </w:r>
      <w:hyperlink r:id="rId8">
        <w:r w:rsidRPr="00010599">
          <w:rPr>
            <w:rFonts w:ascii="Times New Roman" w:eastAsia="Arial" w:hAnsi="Times New Roman" w:cs="Times New Roman"/>
            <w:color w:val="000000"/>
            <w:sz w:val="22"/>
            <w:szCs w:val="22"/>
          </w:rPr>
          <w:t>Lei nº 14.133, de 1º de abril de 2021</w:t>
        </w:r>
      </w:hyperlink>
      <w:r w:rsidRPr="00010599">
        <w:rPr>
          <w:rFonts w:ascii="Times New Roman" w:eastAsia="Arial" w:hAnsi="Times New Roman" w:cs="Times New Roman"/>
          <w:color w:val="000000"/>
          <w:sz w:val="22"/>
          <w:szCs w:val="22"/>
        </w:rPr>
        <w:t xml:space="preserve">, e demais legislação aplicável, resolvem celebrar o presente Termo de Contrato, decorrente </w:t>
      </w:r>
      <w:r w:rsidRPr="00010599">
        <w:rPr>
          <w:rFonts w:ascii="Times New Roman" w:eastAsia="Arial" w:hAnsi="Times New Roman" w:cs="Times New Roman"/>
          <w:i/>
          <w:iCs/>
          <w:color w:val="000000"/>
          <w:sz w:val="22"/>
          <w:szCs w:val="22"/>
        </w:rPr>
        <w:t>do Pregão Eletrônico n. .../...</w:t>
      </w:r>
      <w:r w:rsidRPr="00010599">
        <w:rPr>
          <w:rFonts w:ascii="Times New Roman" w:eastAsia="Arial" w:hAnsi="Times New Roman" w:cs="Times New Roman"/>
          <w:color w:val="000000"/>
          <w:sz w:val="22"/>
          <w:szCs w:val="22"/>
        </w:rPr>
        <w:t>, mediante as cláusulas e condições a seguir enunciadas.</w:t>
      </w:r>
    </w:p>
    <w:p w14:paraId="159F4101" w14:textId="77777777" w:rsidR="00442A5D" w:rsidRPr="00010599" w:rsidRDefault="00411CC8">
      <w:pPr>
        <w:numPr>
          <w:ilvl w:val="0"/>
          <w:numId w:val="10"/>
        </w:numPr>
        <w:spacing w:after="117" w:line="360" w:lineRule="auto"/>
        <w:ind w:left="0" w:firstLine="0"/>
        <w:jc w:val="both"/>
        <w:rPr>
          <w:rFonts w:ascii="Times New Roman" w:hAnsi="Times New Roman" w:cs="Times New Roman"/>
        </w:rPr>
      </w:pPr>
      <w:r w:rsidRPr="00010599">
        <w:rPr>
          <w:rFonts w:ascii="Times New Roman" w:hAnsi="Times New Roman" w:cs="Times New Roman"/>
          <w:b/>
          <w:bCs/>
          <w:sz w:val="20"/>
          <w:szCs w:val="20"/>
        </w:rPr>
        <w:t>CL</w:t>
      </w:r>
      <w:r w:rsidRPr="00010599">
        <w:rPr>
          <w:rFonts w:ascii="Times New Roman" w:hAnsi="Times New Roman" w:cs="Times New Roman"/>
          <w:b/>
          <w:bCs/>
          <w:sz w:val="22"/>
          <w:szCs w:val="22"/>
        </w:rPr>
        <w:t>ÁUSULA PRIMEIRA – OBJETO (</w:t>
      </w:r>
      <w:hyperlink r:id="rId9" w:anchor="art92" w:history="1">
        <w:r w:rsidRPr="00010599">
          <w:rPr>
            <w:rFonts w:ascii="Times New Roman" w:hAnsi="Times New Roman" w:cs="Times New Roman"/>
            <w:b/>
            <w:bCs/>
            <w:sz w:val="22"/>
            <w:szCs w:val="22"/>
          </w:rPr>
          <w:t>art. 92, I e II</w:t>
        </w:r>
      </w:hyperlink>
      <w:r w:rsidRPr="00010599">
        <w:rPr>
          <w:rFonts w:ascii="Times New Roman" w:hAnsi="Times New Roman" w:cs="Times New Roman"/>
          <w:b/>
          <w:bCs/>
          <w:sz w:val="22"/>
          <w:szCs w:val="22"/>
        </w:rPr>
        <w:t>)</w:t>
      </w:r>
    </w:p>
    <w:p w14:paraId="198D8E5F" w14:textId="756B0A40" w:rsidR="00442A5D" w:rsidRPr="00010599" w:rsidRDefault="00411CC8" w:rsidP="009A3B59">
      <w:pPr>
        <w:numPr>
          <w:ilvl w:val="1"/>
          <w:numId w:val="11"/>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O objeto do presente instrumento é a contratação de serviços comuns de engenharia para </w:t>
      </w:r>
      <w:r w:rsidR="00A8766D" w:rsidRPr="00A8766D">
        <w:rPr>
          <w:rFonts w:ascii="Times New Roman" w:hAnsi="Times New Roman" w:cs="Times New Roman"/>
          <w:b/>
          <w:color w:val="000000"/>
          <w:sz w:val="22"/>
          <w:szCs w:val="22"/>
        </w:rPr>
        <w:t>OBRA DE SUBSTITUIÇÃO DOS ELEVADORES DO CÂMPUS JOINVILLE DO IFSC</w:t>
      </w:r>
      <w:r w:rsidRPr="00010599">
        <w:rPr>
          <w:rFonts w:ascii="Times New Roman" w:hAnsi="Times New Roman" w:cs="Times New Roman"/>
          <w:sz w:val="22"/>
          <w:szCs w:val="22"/>
        </w:rPr>
        <w:t>, nas condições estabelecidas no Termo de Referência.</w:t>
      </w:r>
    </w:p>
    <w:p w14:paraId="669B7F2B" w14:textId="77777777" w:rsidR="00442A5D" w:rsidRPr="00010599" w:rsidRDefault="00411CC8" w:rsidP="009A3B59">
      <w:pPr>
        <w:numPr>
          <w:ilvl w:val="1"/>
          <w:numId w:val="12"/>
        </w:numPr>
        <w:spacing w:line="360" w:lineRule="auto"/>
        <w:ind w:left="0" w:firstLine="0"/>
        <w:jc w:val="both"/>
        <w:rPr>
          <w:rFonts w:ascii="Times New Roman" w:hAnsi="Times New Roman" w:cs="Times New Roman"/>
          <w:sz w:val="16"/>
          <w:szCs w:val="16"/>
        </w:rPr>
      </w:pPr>
      <w:r w:rsidRPr="00010599">
        <w:rPr>
          <w:rFonts w:ascii="Times New Roman" w:hAnsi="Times New Roman" w:cs="Times New Roman"/>
          <w:sz w:val="22"/>
          <w:szCs w:val="22"/>
        </w:rPr>
        <w:t>Objeto da contratação:</w:t>
      </w:r>
    </w:p>
    <w:tbl>
      <w:tblPr>
        <w:tblW w:w="9638" w:type="dxa"/>
        <w:tblInd w:w="-5" w:type="dxa"/>
        <w:tblLayout w:type="fixed"/>
        <w:tblCellMar>
          <w:top w:w="55" w:type="dxa"/>
          <w:left w:w="55" w:type="dxa"/>
          <w:bottom w:w="55" w:type="dxa"/>
          <w:right w:w="55" w:type="dxa"/>
        </w:tblCellMar>
        <w:tblLook w:val="04A0" w:firstRow="1" w:lastRow="0" w:firstColumn="1" w:lastColumn="0" w:noHBand="0" w:noVBand="1"/>
      </w:tblPr>
      <w:tblGrid>
        <w:gridCol w:w="693"/>
        <w:gridCol w:w="3643"/>
        <w:gridCol w:w="1014"/>
        <w:gridCol w:w="1040"/>
        <w:gridCol w:w="810"/>
        <w:gridCol w:w="1213"/>
        <w:gridCol w:w="1225"/>
      </w:tblGrid>
      <w:tr w:rsidR="00442A5D" w:rsidRPr="00010599" w14:paraId="589089EF" w14:textId="77777777">
        <w:tc>
          <w:tcPr>
            <w:tcW w:w="692" w:type="dxa"/>
            <w:tcBorders>
              <w:top w:val="single" w:sz="4" w:space="0" w:color="000000"/>
              <w:left w:val="single" w:sz="4" w:space="0" w:color="000000"/>
              <w:bottom w:val="single" w:sz="4" w:space="0" w:color="000000"/>
              <w:right w:val="single" w:sz="4" w:space="0" w:color="000000"/>
            </w:tcBorders>
            <w:vAlign w:val="center"/>
          </w:tcPr>
          <w:p w14:paraId="766A7859"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b/>
                <w:color w:val="000000"/>
                <w:sz w:val="16"/>
                <w:szCs w:val="16"/>
              </w:rPr>
              <w:t>ITEM</w:t>
            </w:r>
          </w:p>
        </w:tc>
        <w:tc>
          <w:tcPr>
            <w:tcW w:w="3643" w:type="dxa"/>
            <w:tcBorders>
              <w:top w:val="single" w:sz="4" w:space="0" w:color="000000"/>
              <w:left w:val="single" w:sz="4" w:space="0" w:color="000000"/>
              <w:bottom w:val="single" w:sz="4" w:space="0" w:color="000000"/>
              <w:right w:val="single" w:sz="4" w:space="0" w:color="000000"/>
            </w:tcBorders>
            <w:vAlign w:val="center"/>
          </w:tcPr>
          <w:p w14:paraId="6D97E577"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b/>
                <w:color w:val="000000"/>
                <w:sz w:val="16"/>
                <w:szCs w:val="16"/>
              </w:rPr>
              <w:t>ESPECIFICAÇÃO</w:t>
            </w:r>
          </w:p>
        </w:tc>
        <w:tc>
          <w:tcPr>
            <w:tcW w:w="101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74AFF3D"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b/>
                <w:color w:val="000000"/>
                <w:sz w:val="16"/>
                <w:szCs w:val="16"/>
              </w:rPr>
              <w:t>CATSER</w:t>
            </w:r>
          </w:p>
        </w:tc>
        <w:tc>
          <w:tcPr>
            <w:tcW w:w="104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132EAE7D"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b/>
                <w:color w:val="000000"/>
                <w:sz w:val="16"/>
                <w:szCs w:val="16"/>
              </w:rPr>
              <w:t>UNIDADE</w:t>
            </w:r>
          </w:p>
        </w:tc>
        <w:tc>
          <w:tcPr>
            <w:tcW w:w="8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00E8B779"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b/>
                <w:color w:val="000000"/>
                <w:sz w:val="16"/>
                <w:szCs w:val="16"/>
              </w:rPr>
              <w:t>QUANT.</w:t>
            </w:r>
          </w:p>
        </w:tc>
        <w:tc>
          <w:tcPr>
            <w:tcW w:w="121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AD34A10"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b/>
                <w:color w:val="000000"/>
                <w:sz w:val="16"/>
                <w:szCs w:val="16"/>
              </w:rPr>
              <w:t>VALOR UNITÁRIO</w:t>
            </w:r>
          </w:p>
        </w:tc>
        <w:tc>
          <w:tcPr>
            <w:tcW w:w="122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16CD2EFE"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b/>
                <w:color w:val="000000"/>
                <w:sz w:val="16"/>
                <w:szCs w:val="16"/>
              </w:rPr>
              <w:t>VALOR TOTAL</w:t>
            </w:r>
          </w:p>
        </w:tc>
      </w:tr>
      <w:tr w:rsidR="00442A5D" w:rsidRPr="00010599" w14:paraId="003C48A3" w14:textId="77777777">
        <w:tc>
          <w:tcPr>
            <w:tcW w:w="692" w:type="dxa"/>
            <w:tcBorders>
              <w:top w:val="single" w:sz="4" w:space="0" w:color="000000"/>
              <w:left w:val="single" w:sz="4" w:space="0" w:color="000000"/>
              <w:bottom w:val="single" w:sz="4" w:space="0" w:color="000000"/>
              <w:right w:val="single" w:sz="4" w:space="0" w:color="000000"/>
            </w:tcBorders>
            <w:vAlign w:val="center"/>
          </w:tcPr>
          <w:p w14:paraId="3C08707D"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color w:val="000000"/>
                <w:sz w:val="16"/>
                <w:szCs w:val="16"/>
              </w:rPr>
              <w:t>1</w:t>
            </w:r>
          </w:p>
        </w:tc>
        <w:tc>
          <w:tcPr>
            <w:tcW w:w="3643" w:type="dxa"/>
            <w:tcBorders>
              <w:top w:val="single" w:sz="4" w:space="0" w:color="000000"/>
              <w:left w:val="single" w:sz="4" w:space="0" w:color="000000"/>
              <w:bottom w:val="single" w:sz="4" w:space="0" w:color="000000"/>
              <w:right w:val="single" w:sz="4" w:space="0" w:color="000000"/>
            </w:tcBorders>
            <w:vAlign w:val="center"/>
          </w:tcPr>
          <w:p w14:paraId="2AD03D02" w14:textId="0764B8F7" w:rsidR="00442A5D" w:rsidRPr="00010599" w:rsidRDefault="00A8766D" w:rsidP="00E36B3A">
            <w:pPr>
              <w:spacing w:line="360" w:lineRule="auto"/>
              <w:rPr>
                <w:rFonts w:ascii="Times New Roman" w:hAnsi="Times New Roman" w:cs="Times New Roman"/>
                <w:sz w:val="16"/>
                <w:szCs w:val="16"/>
              </w:rPr>
            </w:pPr>
            <w:r w:rsidRPr="00A8766D">
              <w:rPr>
                <w:rFonts w:ascii="Times New Roman" w:hAnsi="Times New Roman" w:cs="Times New Roman"/>
                <w:b/>
                <w:color w:val="000000"/>
                <w:sz w:val="16"/>
                <w:szCs w:val="16"/>
              </w:rPr>
              <w:t>OBRA DE SUBSTITUI</w:t>
            </w:r>
            <w:r w:rsidRPr="00A8766D">
              <w:rPr>
                <w:rFonts w:ascii="Times New Roman" w:hAnsi="Times New Roman" w:cs="Times New Roman" w:hint="eastAsia"/>
                <w:b/>
                <w:color w:val="000000"/>
                <w:sz w:val="16"/>
                <w:szCs w:val="16"/>
              </w:rPr>
              <w:t>ÇÃ</w:t>
            </w:r>
            <w:r w:rsidRPr="00A8766D">
              <w:rPr>
                <w:rFonts w:ascii="Times New Roman" w:hAnsi="Times New Roman" w:cs="Times New Roman"/>
                <w:b/>
                <w:color w:val="000000"/>
                <w:sz w:val="16"/>
                <w:szCs w:val="16"/>
              </w:rPr>
              <w:t>O DOS ELEVADORES DO C</w:t>
            </w:r>
            <w:r w:rsidRPr="00A8766D">
              <w:rPr>
                <w:rFonts w:ascii="Times New Roman" w:hAnsi="Times New Roman" w:cs="Times New Roman" w:hint="eastAsia"/>
                <w:b/>
                <w:color w:val="000000"/>
                <w:sz w:val="16"/>
                <w:szCs w:val="16"/>
              </w:rPr>
              <w:t>Â</w:t>
            </w:r>
            <w:r w:rsidRPr="00A8766D">
              <w:rPr>
                <w:rFonts w:ascii="Times New Roman" w:hAnsi="Times New Roman" w:cs="Times New Roman"/>
                <w:b/>
                <w:color w:val="000000"/>
                <w:sz w:val="16"/>
                <w:szCs w:val="16"/>
              </w:rPr>
              <w:t>MPUS JOINVILLE DO IFSC</w:t>
            </w:r>
          </w:p>
        </w:tc>
        <w:tc>
          <w:tcPr>
            <w:tcW w:w="101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11C14827"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color w:val="000000"/>
                <w:sz w:val="16"/>
                <w:szCs w:val="16"/>
              </w:rPr>
              <w:t>1627</w:t>
            </w:r>
          </w:p>
          <w:p w14:paraId="4F1D0D5C"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color w:val="000000"/>
                <w:sz w:val="16"/>
                <w:szCs w:val="16"/>
              </w:rPr>
              <w:t>4383</w:t>
            </w:r>
          </w:p>
        </w:tc>
        <w:tc>
          <w:tcPr>
            <w:tcW w:w="104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2896518C"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color w:val="000000"/>
                <w:sz w:val="16"/>
                <w:szCs w:val="16"/>
              </w:rPr>
              <w:t>Serviço</w:t>
            </w:r>
          </w:p>
        </w:tc>
        <w:tc>
          <w:tcPr>
            <w:tcW w:w="8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29C33A82" w14:textId="77777777" w:rsidR="00442A5D" w:rsidRPr="00010599" w:rsidRDefault="00411CC8">
            <w:pPr>
              <w:spacing w:line="360" w:lineRule="auto"/>
              <w:jc w:val="center"/>
              <w:rPr>
                <w:rFonts w:ascii="Times New Roman" w:hAnsi="Times New Roman" w:cs="Times New Roman"/>
                <w:sz w:val="16"/>
                <w:szCs w:val="16"/>
              </w:rPr>
            </w:pPr>
            <w:r w:rsidRPr="00010599">
              <w:rPr>
                <w:rFonts w:ascii="Times New Roman" w:hAnsi="Times New Roman" w:cs="Times New Roman"/>
                <w:color w:val="000000"/>
                <w:sz w:val="16"/>
                <w:szCs w:val="16"/>
              </w:rPr>
              <w:t>01</w:t>
            </w:r>
          </w:p>
        </w:tc>
        <w:tc>
          <w:tcPr>
            <w:tcW w:w="121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41A84E1D" w14:textId="387E678F" w:rsidR="00442A5D" w:rsidRPr="00010599" w:rsidRDefault="00E36B3A">
            <w:pPr>
              <w:spacing w:line="360" w:lineRule="auto"/>
              <w:jc w:val="center"/>
              <w:rPr>
                <w:rFonts w:ascii="Times New Roman" w:hAnsi="Times New Roman" w:cs="Times New Roman"/>
                <w:sz w:val="16"/>
                <w:szCs w:val="16"/>
              </w:rPr>
            </w:pPr>
            <w:r w:rsidRPr="00010599">
              <w:rPr>
                <w:rFonts w:ascii="Times New Roman" w:hAnsi="Times New Roman" w:cs="Times New Roman"/>
                <w:color w:val="000000"/>
                <w:sz w:val="16"/>
                <w:szCs w:val="16"/>
              </w:rPr>
              <w:t xml:space="preserve">R$ </w:t>
            </w:r>
            <w:r w:rsidR="00A8766D">
              <w:rPr>
                <w:rFonts w:ascii="Times New Roman" w:hAnsi="Times New Roman" w:cs="Times New Roman"/>
                <w:color w:val="000000"/>
                <w:sz w:val="16"/>
                <w:szCs w:val="16"/>
              </w:rPr>
              <w:t>449.055,66</w:t>
            </w:r>
          </w:p>
        </w:tc>
        <w:tc>
          <w:tcPr>
            <w:tcW w:w="122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0C993E9" w14:textId="567479E0" w:rsidR="00442A5D" w:rsidRPr="00010599" w:rsidRDefault="00E36B3A">
            <w:pPr>
              <w:spacing w:line="360" w:lineRule="auto"/>
              <w:jc w:val="center"/>
              <w:rPr>
                <w:rFonts w:ascii="Times New Roman" w:hAnsi="Times New Roman" w:cs="Times New Roman"/>
                <w:sz w:val="16"/>
                <w:szCs w:val="16"/>
              </w:rPr>
            </w:pPr>
            <w:r w:rsidRPr="00010599">
              <w:rPr>
                <w:rFonts w:ascii="Times New Roman" w:hAnsi="Times New Roman" w:cs="Times New Roman"/>
                <w:color w:val="000000"/>
                <w:sz w:val="16"/>
                <w:szCs w:val="16"/>
              </w:rPr>
              <w:t xml:space="preserve">R$ </w:t>
            </w:r>
            <w:r w:rsidR="00A8766D">
              <w:rPr>
                <w:rFonts w:ascii="Times New Roman" w:hAnsi="Times New Roman" w:cs="Times New Roman"/>
                <w:color w:val="000000"/>
                <w:sz w:val="16"/>
                <w:szCs w:val="16"/>
              </w:rPr>
              <w:t>449.055,66</w:t>
            </w:r>
          </w:p>
        </w:tc>
      </w:tr>
    </w:tbl>
    <w:p w14:paraId="23BB336A" w14:textId="77777777" w:rsidR="00442A5D" w:rsidRPr="00010599" w:rsidRDefault="00411CC8" w:rsidP="009A3B59">
      <w:pPr>
        <w:numPr>
          <w:ilvl w:val="1"/>
          <w:numId w:val="1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Vinculam esta contratação, independentemente de transcrição:</w:t>
      </w:r>
    </w:p>
    <w:p w14:paraId="5FB024B3" w14:textId="77777777" w:rsidR="00442A5D" w:rsidRPr="00010599" w:rsidRDefault="00411CC8" w:rsidP="009A3B59">
      <w:pPr>
        <w:numPr>
          <w:ilvl w:val="2"/>
          <w:numId w:val="14"/>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lastRenderedPageBreak/>
        <w:t>O Termo de Referência;</w:t>
      </w:r>
    </w:p>
    <w:p w14:paraId="037CE24A" w14:textId="77777777" w:rsidR="00442A5D" w:rsidRPr="00010599" w:rsidRDefault="00411CC8" w:rsidP="009A3B59">
      <w:pPr>
        <w:numPr>
          <w:ilvl w:val="2"/>
          <w:numId w:val="15"/>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O Edital da Licitação;</w:t>
      </w:r>
    </w:p>
    <w:p w14:paraId="6901DCA4" w14:textId="77777777" w:rsidR="00442A5D" w:rsidRPr="00010599" w:rsidRDefault="00411CC8" w:rsidP="009A3B59">
      <w:pPr>
        <w:numPr>
          <w:ilvl w:val="2"/>
          <w:numId w:val="16"/>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A Proposta do contratado;</w:t>
      </w:r>
    </w:p>
    <w:p w14:paraId="077A5C6B" w14:textId="77777777" w:rsidR="00442A5D" w:rsidRPr="00010599" w:rsidRDefault="00411CC8" w:rsidP="009A3B59">
      <w:pPr>
        <w:numPr>
          <w:ilvl w:val="2"/>
          <w:numId w:val="1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Eventuais anexos dos documentos supracitados.</w:t>
      </w:r>
    </w:p>
    <w:p w14:paraId="7C382A5E" w14:textId="77777777" w:rsidR="00442A5D" w:rsidRPr="00010599" w:rsidRDefault="00411CC8" w:rsidP="009A3B59">
      <w:pPr>
        <w:numPr>
          <w:ilvl w:val="1"/>
          <w:numId w:val="18"/>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regime de execução é o de empreitada por preço unitário.</w:t>
      </w:r>
    </w:p>
    <w:p w14:paraId="11BE4C84" w14:textId="77777777" w:rsidR="00442A5D" w:rsidRPr="00010599" w:rsidRDefault="00442A5D">
      <w:pPr>
        <w:spacing w:line="360" w:lineRule="auto"/>
        <w:jc w:val="both"/>
        <w:rPr>
          <w:rFonts w:ascii="Times New Roman" w:hAnsi="Times New Roman" w:cs="Times New Roman"/>
          <w:sz w:val="22"/>
          <w:szCs w:val="22"/>
        </w:rPr>
      </w:pPr>
    </w:p>
    <w:p w14:paraId="4C8A1AE0" w14:textId="77777777" w:rsidR="00442A5D" w:rsidRPr="00010599" w:rsidRDefault="00411CC8" w:rsidP="009A3B59">
      <w:pPr>
        <w:numPr>
          <w:ilvl w:val="0"/>
          <w:numId w:val="19"/>
        </w:numPr>
        <w:spacing w:line="360" w:lineRule="auto"/>
        <w:jc w:val="both"/>
        <w:rPr>
          <w:rFonts w:ascii="Times New Roman" w:hAnsi="Times New Roman" w:cs="Times New Roman"/>
          <w:sz w:val="22"/>
          <w:szCs w:val="22"/>
        </w:rPr>
      </w:pPr>
      <w:r w:rsidRPr="00010599">
        <w:rPr>
          <w:rFonts w:ascii="Times New Roman" w:hAnsi="Times New Roman" w:cs="Times New Roman"/>
          <w:b/>
          <w:bCs/>
          <w:sz w:val="22"/>
          <w:szCs w:val="22"/>
        </w:rPr>
        <w:t>CLÁUSULA SEGUNDA – VIGÊNCIA E PRORROGAÇÃO</w:t>
      </w:r>
    </w:p>
    <w:p w14:paraId="6935E2AE" w14:textId="0E1172B0" w:rsidR="00442A5D" w:rsidRPr="00010599" w:rsidRDefault="00411CC8" w:rsidP="009A3B59">
      <w:pPr>
        <w:numPr>
          <w:ilvl w:val="1"/>
          <w:numId w:val="20"/>
        </w:numPr>
        <w:spacing w:line="360" w:lineRule="auto"/>
        <w:ind w:left="0" w:firstLine="0"/>
        <w:jc w:val="both"/>
        <w:rPr>
          <w:rFonts w:ascii="Times New Roman" w:hAnsi="Times New Roman" w:cs="Times New Roman"/>
        </w:rPr>
      </w:pPr>
      <w:r w:rsidRPr="00010599">
        <w:rPr>
          <w:rFonts w:ascii="Times New Roman" w:hAnsi="Times New Roman" w:cs="Times New Roman"/>
          <w:color w:val="000000"/>
          <w:sz w:val="22"/>
          <w:szCs w:val="22"/>
        </w:rPr>
        <w:t>O prazo de</w:t>
      </w:r>
      <w:r w:rsidR="00A8766D">
        <w:rPr>
          <w:rFonts w:ascii="Times New Roman" w:hAnsi="Times New Roman" w:cs="Times New Roman"/>
          <w:color w:val="000000"/>
          <w:sz w:val="22"/>
          <w:szCs w:val="22"/>
        </w:rPr>
        <w:t xml:space="preserve"> vigência da contratação é de 39</w:t>
      </w:r>
      <w:r w:rsidRPr="00010599">
        <w:rPr>
          <w:rFonts w:ascii="Times New Roman" w:hAnsi="Times New Roman" w:cs="Times New Roman"/>
          <w:color w:val="000000"/>
          <w:sz w:val="22"/>
          <w:szCs w:val="22"/>
        </w:rPr>
        <w:t xml:space="preserve">0 dias contados da assinatura do Contrato, na forma </w:t>
      </w:r>
      <w:hyperlink r:id="rId10" w:anchor="art105" w:history="1">
        <w:r w:rsidRPr="00010599">
          <w:rPr>
            <w:rFonts w:ascii="Times New Roman" w:hAnsi="Times New Roman" w:cs="Times New Roman"/>
            <w:color w:val="0000FF" w:themeColor="hyperlink"/>
            <w:sz w:val="22"/>
            <w:szCs w:val="22"/>
          </w:rPr>
          <w:t>do artigo 105 da Lei n° 14.133, de 2021</w:t>
        </w:r>
      </w:hyperlink>
      <w:r w:rsidRPr="00010599">
        <w:rPr>
          <w:rFonts w:ascii="Times New Roman" w:hAnsi="Times New Roman" w:cs="Times New Roman"/>
          <w:color w:val="000000"/>
          <w:sz w:val="22"/>
          <w:szCs w:val="22"/>
        </w:rPr>
        <w:t>.</w:t>
      </w:r>
    </w:p>
    <w:p w14:paraId="53462F36" w14:textId="77777777" w:rsidR="00442A5D" w:rsidRPr="00010599" w:rsidRDefault="00411CC8" w:rsidP="009A3B59">
      <w:pPr>
        <w:numPr>
          <w:ilvl w:val="1"/>
          <w:numId w:val="2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468E0A13" w14:textId="77777777" w:rsidR="00442A5D" w:rsidRPr="00010599" w:rsidRDefault="00442A5D">
      <w:pPr>
        <w:spacing w:line="360" w:lineRule="auto"/>
        <w:jc w:val="both"/>
        <w:rPr>
          <w:rFonts w:ascii="Times New Roman" w:hAnsi="Times New Roman" w:cs="Times New Roman"/>
          <w:color w:val="000000"/>
          <w:sz w:val="22"/>
          <w:szCs w:val="22"/>
        </w:rPr>
      </w:pPr>
    </w:p>
    <w:p w14:paraId="5225647A" w14:textId="77777777" w:rsidR="00442A5D" w:rsidRPr="00010599" w:rsidRDefault="00411CC8" w:rsidP="009A3B59">
      <w:pPr>
        <w:numPr>
          <w:ilvl w:val="0"/>
          <w:numId w:val="22"/>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TERCEIRA – MODELOS DE EXECUÇÃO E GESTÃO CONTRATUAIS (</w:t>
      </w:r>
      <w:hyperlink r:id="rId11" w:anchor="art92" w:history="1">
        <w:r w:rsidRPr="00010599">
          <w:rPr>
            <w:rFonts w:ascii="Times New Roman" w:hAnsi="Times New Roman" w:cs="Times New Roman"/>
            <w:b/>
            <w:bCs/>
            <w:sz w:val="22"/>
            <w:szCs w:val="22"/>
          </w:rPr>
          <w:t>art. 92, IV, VII e XVIII)</w:t>
        </w:r>
      </w:hyperlink>
    </w:p>
    <w:p w14:paraId="7F8C7389" w14:textId="77777777" w:rsidR="00442A5D" w:rsidRPr="00010599" w:rsidRDefault="00411CC8" w:rsidP="009A3B59">
      <w:pPr>
        <w:numPr>
          <w:ilvl w:val="1"/>
          <w:numId w:val="2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 regime de execução contratual, os modelos de gestão e de execução, assim como os prazos e condições de conclusão, entrega, observação e recebimento do objeto constam no Termo de Referência, anexo a este Contrato.</w:t>
      </w:r>
    </w:p>
    <w:p w14:paraId="4A393918" w14:textId="77777777" w:rsidR="00442A5D" w:rsidRPr="00010599" w:rsidRDefault="00411CC8">
      <w:pPr>
        <w:spacing w:line="360" w:lineRule="auto"/>
        <w:jc w:val="both"/>
        <w:rPr>
          <w:rFonts w:ascii="Times New Roman" w:hAnsi="Times New Roman" w:cs="Times New Roman"/>
          <w:sz w:val="22"/>
          <w:szCs w:val="22"/>
        </w:rPr>
      </w:pPr>
      <w:r w:rsidRPr="00010599">
        <w:rPr>
          <w:rFonts w:ascii="Times New Roman" w:hAnsi="Times New Roman" w:cs="Times New Roman"/>
          <w:b/>
          <w:bCs/>
          <w:sz w:val="22"/>
          <w:szCs w:val="22"/>
        </w:rPr>
        <w:t>MATRIZ DE RISCO:</w:t>
      </w:r>
    </w:p>
    <w:p w14:paraId="10501DF8" w14:textId="77777777" w:rsidR="00442A5D" w:rsidRPr="00010599" w:rsidRDefault="00411CC8" w:rsidP="009A3B59">
      <w:pPr>
        <w:numPr>
          <w:ilvl w:val="2"/>
          <w:numId w:val="24"/>
        </w:numPr>
        <w:spacing w:before="223" w:after="223" w:line="276" w:lineRule="auto"/>
        <w:ind w:left="284" w:firstLine="0"/>
        <w:jc w:val="both"/>
        <w:rPr>
          <w:rFonts w:ascii="Times New Roman" w:hAnsi="Times New Roman" w:cs="Times New Roman"/>
        </w:rPr>
      </w:pPr>
      <w:r w:rsidRPr="00010599">
        <w:rPr>
          <w:rStyle w:val="Forte"/>
          <w:rFonts w:ascii="Times New Roman" w:hAnsi="Times New Roman" w:cs="Times New Roman"/>
          <w:sz w:val="22"/>
          <w:szCs w:val="22"/>
        </w:rPr>
        <w:t>Constituem riscos a serem suportados pelo contratante:</w:t>
      </w:r>
    </w:p>
    <w:p w14:paraId="6C9A7B2C" w14:textId="77777777" w:rsidR="00442A5D" w:rsidRPr="00010599" w:rsidRDefault="00411CC8" w:rsidP="009A3B59">
      <w:pPr>
        <w:numPr>
          <w:ilvl w:val="3"/>
          <w:numId w:val="25"/>
        </w:numPr>
        <w:spacing w:before="166" w:after="166"/>
        <w:ind w:left="284" w:firstLine="0"/>
        <w:jc w:val="both"/>
        <w:rPr>
          <w:rFonts w:ascii="Times New Roman" w:hAnsi="Times New Roman" w:cs="Times New Roman"/>
          <w:sz w:val="22"/>
          <w:szCs w:val="22"/>
        </w:rPr>
      </w:pPr>
      <w:r w:rsidRPr="00010599">
        <w:rPr>
          <w:rFonts w:ascii="Times New Roman" w:hAnsi="Times New Roman" w:cs="Times New Roman"/>
          <w:sz w:val="22"/>
          <w:szCs w:val="22"/>
        </w:rPr>
        <w:t>Atraso na contratação;</w:t>
      </w:r>
    </w:p>
    <w:p w14:paraId="7D743D25" w14:textId="77777777" w:rsidR="00442A5D" w:rsidRPr="00010599" w:rsidRDefault="00411CC8" w:rsidP="009A3B59">
      <w:pPr>
        <w:numPr>
          <w:ilvl w:val="3"/>
          <w:numId w:val="26"/>
        </w:numPr>
        <w:spacing w:before="166" w:after="166"/>
        <w:ind w:left="284" w:firstLine="0"/>
        <w:jc w:val="both"/>
        <w:rPr>
          <w:rFonts w:ascii="Times New Roman" w:hAnsi="Times New Roman" w:cs="Times New Roman"/>
          <w:sz w:val="22"/>
          <w:szCs w:val="22"/>
        </w:rPr>
      </w:pPr>
      <w:r w:rsidRPr="00010599">
        <w:rPr>
          <w:rFonts w:ascii="Times New Roman" w:hAnsi="Times New Roman" w:cs="Times New Roman"/>
          <w:sz w:val="22"/>
          <w:szCs w:val="22"/>
        </w:rPr>
        <w:t>Descumprimento das obrigações da contratada;</w:t>
      </w:r>
    </w:p>
    <w:p w14:paraId="6F5A9F83" w14:textId="77777777" w:rsidR="00442A5D" w:rsidRPr="00010599" w:rsidRDefault="00411CC8" w:rsidP="009A3B59">
      <w:pPr>
        <w:numPr>
          <w:ilvl w:val="3"/>
          <w:numId w:val="27"/>
        </w:numPr>
        <w:spacing w:before="166" w:after="166"/>
        <w:ind w:left="284" w:firstLine="0"/>
        <w:jc w:val="both"/>
        <w:rPr>
          <w:rFonts w:ascii="Times New Roman" w:hAnsi="Times New Roman" w:cs="Times New Roman"/>
          <w:sz w:val="22"/>
          <w:szCs w:val="22"/>
        </w:rPr>
      </w:pPr>
      <w:r w:rsidRPr="00010599">
        <w:rPr>
          <w:rFonts w:ascii="Times New Roman" w:hAnsi="Times New Roman" w:cs="Times New Roman"/>
          <w:sz w:val="22"/>
          <w:szCs w:val="22"/>
        </w:rPr>
        <w:t>Alteração da legislação, regulamentos e normas que requeriam alterações em especificações dos serviços contratados;</w:t>
      </w:r>
    </w:p>
    <w:p w14:paraId="02A6542A" w14:textId="77777777" w:rsidR="00442A5D" w:rsidRPr="00010599" w:rsidRDefault="00411CC8" w:rsidP="009A3B59">
      <w:pPr>
        <w:numPr>
          <w:ilvl w:val="3"/>
          <w:numId w:val="28"/>
        </w:numPr>
        <w:spacing w:before="223" w:after="223"/>
        <w:ind w:left="284" w:firstLine="0"/>
        <w:jc w:val="both"/>
        <w:rPr>
          <w:rFonts w:ascii="Times New Roman" w:hAnsi="Times New Roman" w:cs="Times New Roman"/>
          <w:sz w:val="22"/>
          <w:szCs w:val="22"/>
        </w:rPr>
      </w:pPr>
      <w:r w:rsidRPr="00010599">
        <w:rPr>
          <w:rFonts w:ascii="Times New Roman" w:hAnsi="Times New Roman" w:cs="Times New Roman"/>
          <w:sz w:val="22"/>
          <w:szCs w:val="22"/>
        </w:rPr>
        <w:t>Impossibilidade e/ou atraso de início dos serviços, após a emissão da Ordem de Serviço, por restrições da contratante (liberação dos locais para acesso aos equipamentos, necessidade de execução prévia de outro serviço, interferências com outras atividades etc.);</w:t>
      </w:r>
    </w:p>
    <w:p w14:paraId="41F76E34" w14:textId="77777777" w:rsidR="00442A5D" w:rsidRPr="00010599" w:rsidRDefault="00411CC8" w:rsidP="009A3B59">
      <w:pPr>
        <w:numPr>
          <w:ilvl w:val="3"/>
          <w:numId w:val="29"/>
        </w:numPr>
        <w:spacing w:before="223" w:after="223"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Falhas e/ou omissões em quaisquer das peças, orçamentos, especificações e/ou memoriais que compõem a contratação, materialmente e/ou tecnicamente irrelevantes;</w:t>
      </w:r>
    </w:p>
    <w:p w14:paraId="4C4B9B68" w14:textId="77777777" w:rsidR="00442A5D" w:rsidRPr="00010599" w:rsidRDefault="00411CC8" w:rsidP="009A3B59">
      <w:pPr>
        <w:numPr>
          <w:ilvl w:val="3"/>
          <w:numId w:val="30"/>
        </w:numPr>
        <w:spacing w:before="223" w:after="223"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Alterações nas especificações inicialmente contratadas, por solicitação da Contratante.</w:t>
      </w:r>
    </w:p>
    <w:p w14:paraId="0B95BF73" w14:textId="77777777" w:rsidR="00442A5D" w:rsidRPr="00010599" w:rsidRDefault="00411CC8" w:rsidP="009A3B59">
      <w:pPr>
        <w:numPr>
          <w:ilvl w:val="2"/>
          <w:numId w:val="31"/>
        </w:numPr>
        <w:spacing w:before="223" w:after="223" w:line="276" w:lineRule="auto"/>
        <w:ind w:left="284" w:firstLine="0"/>
        <w:jc w:val="both"/>
        <w:rPr>
          <w:rFonts w:ascii="Times New Roman" w:hAnsi="Times New Roman" w:cs="Times New Roman"/>
        </w:rPr>
      </w:pPr>
      <w:r w:rsidRPr="00010599">
        <w:rPr>
          <w:rStyle w:val="Forte"/>
          <w:rFonts w:ascii="Times New Roman" w:hAnsi="Times New Roman" w:cs="Times New Roman"/>
          <w:sz w:val="22"/>
          <w:szCs w:val="22"/>
        </w:rPr>
        <w:t>Constituem riscos a serem suportados pelo contratado:</w:t>
      </w:r>
    </w:p>
    <w:p w14:paraId="0ADE4A04" w14:textId="77777777" w:rsidR="00442A5D" w:rsidRPr="00010599" w:rsidRDefault="00411CC8" w:rsidP="009A3B59">
      <w:pPr>
        <w:numPr>
          <w:ilvl w:val="3"/>
          <w:numId w:val="32"/>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Descumprimento das Obrigações da Contratante;</w:t>
      </w:r>
    </w:p>
    <w:p w14:paraId="0CCA2784" w14:textId="77777777" w:rsidR="00442A5D" w:rsidRPr="00010599" w:rsidRDefault="00411CC8" w:rsidP="009A3B59">
      <w:pPr>
        <w:numPr>
          <w:ilvl w:val="3"/>
          <w:numId w:val="33"/>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Insuficiência Orçamentária e Financeira;</w:t>
      </w:r>
    </w:p>
    <w:p w14:paraId="425A9EF0" w14:textId="77777777" w:rsidR="00442A5D" w:rsidRPr="00010599" w:rsidRDefault="00411CC8" w:rsidP="009A3B59">
      <w:pPr>
        <w:numPr>
          <w:ilvl w:val="3"/>
          <w:numId w:val="34"/>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lastRenderedPageBreak/>
        <w:t>Falhas e/ou omissões em quaisquer das peças, orçamentos, especificações e/ou memoriais que compõem a contratação, materialmente e/ou tecnicamente irrelevantes;</w:t>
      </w:r>
    </w:p>
    <w:p w14:paraId="29902891" w14:textId="77777777" w:rsidR="00442A5D" w:rsidRPr="00010599" w:rsidRDefault="00411CC8" w:rsidP="009A3B59">
      <w:pPr>
        <w:numPr>
          <w:ilvl w:val="3"/>
          <w:numId w:val="35"/>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Falhas e/ou omissões em qualquer das peças, orçamentos, plantas, especificações e/ou memoriais que compõem a contratação, em que a obrigação de fazer pela Contratada esteja expressamente estipulada no instrumento convocatório e/ou seus anexos;</w:t>
      </w:r>
    </w:p>
    <w:p w14:paraId="162B4BB4" w14:textId="269FF841" w:rsidR="00FE689F" w:rsidRPr="00010599" w:rsidRDefault="00FE689F" w:rsidP="009A3B59">
      <w:pPr>
        <w:numPr>
          <w:ilvl w:val="3"/>
          <w:numId w:val="35"/>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Dificuldade para acesso com equipamento para execução dos serviços, incluindo equipamentos para </w:t>
      </w:r>
      <w:r w:rsidR="00411CC8">
        <w:rPr>
          <w:rFonts w:ascii="Times New Roman" w:hAnsi="Times New Roman" w:cs="Times New Roman"/>
          <w:sz w:val="22"/>
          <w:szCs w:val="22"/>
        </w:rPr>
        <w:t>montagem e instalação do Elevador e Plataforma Elevatória</w:t>
      </w:r>
      <w:r w:rsidRPr="00010599">
        <w:rPr>
          <w:rFonts w:ascii="Times New Roman" w:hAnsi="Times New Roman" w:cs="Times New Roman"/>
          <w:sz w:val="22"/>
          <w:szCs w:val="22"/>
        </w:rPr>
        <w:t>;</w:t>
      </w:r>
    </w:p>
    <w:p w14:paraId="1603E2CE" w14:textId="77777777" w:rsidR="00FE689F" w:rsidRPr="00010599" w:rsidRDefault="00FE689F" w:rsidP="009A3B59">
      <w:pPr>
        <w:numPr>
          <w:ilvl w:val="3"/>
          <w:numId w:val="35"/>
        </w:numPr>
        <w:tabs>
          <w:tab w:val="left" w:pos="345"/>
        </w:tabs>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Alteração de elementos construtivos para melhor adequação técnica;</w:t>
      </w:r>
    </w:p>
    <w:p w14:paraId="7F9D4FD5" w14:textId="3B32A8FF" w:rsidR="00FE689F" w:rsidRPr="00010599" w:rsidRDefault="00FE689F" w:rsidP="009A3B59">
      <w:pPr>
        <w:numPr>
          <w:ilvl w:val="3"/>
          <w:numId w:val="35"/>
        </w:numPr>
        <w:tabs>
          <w:tab w:val="left" w:pos="345"/>
        </w:tabs>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Identificação de </w:t>
      </w:r>
      <w:r w:rsidR="00411CC8">
        <w:rPr>
          <w:rFonts w:ascii="Times New Roman" w:hAnsi="Times New Roman" w:cs="Times New Roman"/>
          <w:sz w:val="22"/>
          <w:szCs w:val="22"/>
        </w:rPr>
        <w:t>espaço menor ou inadequado dos fossos para a instalação dos equipamentos</w:t>
      </w:r>
      <w:r w:rsidRPr="00010599">
        <w:rPr>
          <w:rFonts w:ascii="Times New Roman" w:hAnsi="Times New Roman" w:cs="Times New Roman"/>
          <w:sz w:val="22"/>
          <w:szCs w:val="22"/>
        </w:rPr>
        <w:t>;</w:t>
      </w:r>
    </w:p>
    <w:p w14:paraId="1A71122D" w14:textId="77777777" w:rsidR="00442A5D" w:rsidRPr="00010599" w:rsidRDefault="00411CC8" w:rsidP="009A3B59">
      <w:pPr>
        <w:numPr>
          <w:ilvl w:val="3"/>
          <w:numId w:val="36"/>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Preços de insumos que compõem a execução do objeto abaixo do preço de mercado;</w:t>
      </w:r>
    </w:p>
    <w:p w14:paraId="76EBEE57" w14:textId="35DD5D8D" w:rsidR="00FE689F" w:rsidRPr="00010599" w:rsidRDefault="00FE689F" w:rsidP="009A3B59">
      <w:pPr>
        <w:numPr>
          <w:ilvl w:val="3"/>
          <w:numId w:val="36"/>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Dificuldade de compra e/ou entrega de insumos, incluindo elevador social</w:t>
      </w:r>
      <w:r w:rsidR="00411CC8">
        <w:rPr>
          <w:rFonts w:ascii="Times New Roman" w:hAnsi="Times New Roman" w:cs="Times New Roman"/>
          <w:sz w:val="22"/>
          <w:szCs w:val="22"/>
        </w:rPr>
        <w:t xml:space="preserve"> e plataforma elevatória</w:t>
      </w:r>
      <w:r w:rsidRPr="00010599">
        <w:rPr>
          <w:rFonts w:ascii="Times New Roman" w:hAnsi="Times New Roman" w:cs="Times New Roman"/>
          <w:sz w:val="22"/>
          <w:szCs w:val="22"/>
        </w:rPr>
        <w:t>;</w:t>
      </w:r>
    </w:p>
    <w:p w14:paraId="7ED31778" w14:textId="77777777" w:rsidR="00442A5D" w:rsidRPr="00010599" w:rsidRDefault="00411CC8" w:rsidP="009A3B59">
      <w:pPr>
        <w:numPr>
          <w:ilvl w:val="3"/>
          <w:numId w:val="37"/>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Alteração nos custos de quaisquer dos insumos que compõem a execução dos serviços, decorrentes de alterações tributárias ou políticas públicas, ensejando aumentos ou redução de custos;</w:t>
      </w:r>
    </w:p>
    <w:p w14:paraId="03384F9B" w14:textId="77777777" w:rsidR="00442A5D" w:rsidRPr="00010599" w:rsidRDefault="00411CC8" w:rsidP="009A3B59">
      <w:pPr>
        <w:numPr>
          <w:ilvl w:val="3"/>
          <w:numId w:val="38"/>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Execução dos serviços com qualidade abaixo da especificada na contratação e/ou em desacordo com normas técnicas e legislações vigentes;</w:t>
      </w:r>
    </w:p>
    <w:p w14:paraId="2252AE46" w14:textId="77777777" w:rsidR="00442A5D" w:rsidRPr="00010599" w:rsidRDefault="00411CC8" w:rsidP="009A3B59">
      <w:pPr>
        <w:numPr>
          <w:ilvl w:val="3"/>
          <w:numId w:val="39"/>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Ocorrência de acidentes de trabalho durante a execução dos serviços;</w:t>
      </w:r>
    </w:p>
    <w:p w14:paraId="58F4796A" w14:textId="77777777" w:rsidR="00442A5D" w:rsidRPr="00010599" w:rsidRDefault="00411CC8" w:rsidP="009A3B59">
      <w:pPr>
        <w:numPr>
          <w:ilvl w:val="3"/>
          <w:numId w:val="40"/>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Ocorrência de roubos e furtos na obra nos locais de prestação de serviços;</w:t>
      </w:r>
    </w:p>
    <w:p w14:paraId="35E2BB03" w14:textId="77777777" w:rsidR="00442A5D" w:rsidRPr="00010599" w:rsidRDefault="00411CC8" w:rsidP="009A3B59">
      <w:pPr>
        <w:numPr>
          <w:ilvl w:val="3"/>
          <w:numId w:val="41"/>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 Prejuízos decorrentes de incêndios, alagamentos nos locais de prestação de serviços ou outros decorrentes de fenômenos climáticos;</w:t>
      </w:r>
    </w:p>
    <w:p w14:paraId="562D4452" w14:textId="39236F83" w:rsidR="00442A5D" w:rsidRPr="00010599" w:rsidRDefault="00411CC8" w:rsidP="009A3B59">
      <w:pPr>
        <w:numPr>
          <w:ilvl w:val="3"/>
          <w:numId w:val="42"/>
        </w:numPr>
        <w:spacing w:before="166" w:after="166" w:line="276"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Rescisão ou anulação do contrato, por culpa da contratada.</w:t>
      </w:r>
    </w:p>
    <w:p w14:paraId="21A2DCA7" w14:textId="77777777" w:rsidR="00442A5D" w:rsidRPr="00010599" w:rsidRDefault="00442A5D">
      <w:pPr>
        <w:spacing w:line="276" w:lineRule="auto"/>
        <w:ind w:left="284"/>
        <w:jc w:val="both"/>
        <w:rPr>
          <w:rFonts w:ascii="Times New Roman" w:hAnsi="Times New Roman" w:cs="Times New Roman"/>
          <w:sz w:val="22"/>
          <w:szCs w:val="22"/>
        </w:rPr>
      </w:pPr>
    </w:p>
    <w:p w14:paraId="7FF7A47E" w14:textId="77777777" w:rsidR="00442A5D" w:rsidRPr="00010599" w:rsidRDefault="00411CC8" w:rsidP="009A3B59">
      <w:pPr>
        <w:numPr>
          <w:ilvl w:val="0"/>
          <w:numId w:val="4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b/>
          <w:bCs/>
          <w:sz w:val="22"/>
          <w:szCs w:val="22"/>
        </w:rPr>
        <w:t>CLÁUSULA QUARTA – SUBCONTRATAÇÃO</w:t>
      </w:r>
    </w:p>
    <w:p w14:paraId="5A6E6DF5" w14:textId="77777777" w:rsidR="00442A5D" w:rsidRPr="00010599" w:rsidRDefault="00411CC8" w:rsidP="009A3B59">
      <w:pPr>
        <w:numPr>
          <w:ilvl w:val="1"/>
          <w:numId w:val="4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É permitida a subcontratação parcial do objeto, até o limite de 50% (cinquenta por cento) do valor total do contrato, nas seguintes condições:</w:t>
      </w:r>
    </w:p>
    <w:p w14:paraId="597D3754" w14:textId="77777777" w:rsidR="00442A5D" w:rsidRPr="00010599" w:rsidRDefault="00411CC8" w:rsidP="009A3B59">
      <w:pPr>
        <w:numPr>
          <w:ilvl w:val="2"/>
          <w:numId w:val="45"/>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 É vedada a subcontratação completa ou da parcela principal do objeto da contratação.</w:t>
      </w:r>
    </w:p>
    <w:p w14:paraId="33C07DDD" w14:textId="77777777" w:rsidR="00442A5D" w:rsidRPr="00010599" w:rsidRDefault="00411CC8" w:rsidP="009A3B59">
      <w:pPr>
        <w:numPr>
          <w:ilvl w:val="2"/>
          <w:numId w:val="46"/>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Poderão ser subcontratadas as seguintes parcelas do objeto: </w:t>
      </w:r>
    </w:p>
    <w:p w14:paraId="7AA953C9" w14:textId="62EBB725" w:rsidR="00442A5D" w:rsidRPr="00010599" w:rsidRDefault="005C1E0A" w:rsidP="009A3B59">
      <w:pPr>
        <w:numPr>
          <w:ilvl w:val="3"/>
          <w:numId w:val="47"/>
        </w:numPr>
        <w:spacing w:line="360" w:lineRule="auto"/>
        <w:jc w:val="both"/>
        <w:rPr>
          <w:rFonts w:ascii="Times New Roman" w:hAnsi="Times New Roman" w:cs="Times New Roman"/>
          <w:sz w:val="22"/>
          <w:szCs w:val="22"/>
        </w:rPr>
      </w:pPr>
      <w:bookmarkStart w:id="1" w:name="docs-internal-guid-2eea2926-7fff-e3c2-7b"/>
      <w:bookmarkEnd w:id="1"/>
      <w:r w:rsidRPr="005C1E0A">
        <w:rPr>
          <w:rFonts w:ascii="Times New Roman" w:hAnsi="Times New Roman" w:cs="Times New Roman"/>
          <w:color w:val="000000"/>
          <w:sz w:val="22"/>
          <w:szCs w:val="22"/>
        </w:rPr>
        <w:t>Alvenaria e revestimentos argamassados</w:t>
      </w:r>
      <w:r w:rsidR="00411CC8" w:rsidRPr="00010599">
        <w:rPr>
          <w:rFonts w:ascii="Times New Roman" w:hAnsi="Times New Roman" w:cs="Times New Roman"/>
          <w:color w:val="000000"/>
          <w:sz w:val="22"/>
          <w:szCs w:val="22"/>
        </w:rPr>
        <w:t>;</w:t>
      </w:r>
    </w:p>
    <w:p w14:paraId="4D003151" w14:textId="707040BA" w:rsidR="00442A5D" w:rsidRPr="00010599" w:rsidRDefault="005C1E0A" w:rsidP="009A3B59">
      <w:pPr>
        <w:numPr>
          <w:ilvl w:val="3"/>
          <w:numId w:val="48"/>
        </w:numPr>
        <w:spacing w:line="360" w:lineRule="auto"/>
        <w:jc w:val="both"/>
        <w:rPr>
          <w:rFonts w:ascii="Times New Roman" w:hAnsi="Times New Roman" w:cs="Times New Roman"/>
          <w:sz w:val="22"/>
          <w:szCs w:val="22"/>
        </w:rPr>
      </w:pPr>
      <w:r w:rsidRPr="005C1E0A">
        <w:rPr>
          <w:rFonts w:ascii="Times New Roman" w:hAnsi="Times New Roman" w:cs="Times New Roman"/>
          <w:color w:val="000000"/>
          <w:sz w:val="22"/>
          <w:szCs w:val="22"/>
        </w:rPr>
        <w:t>Pintura</w:t>
      </w:r>
      <w:r w:rsidR="00411CC8" w:rsidRPr="00010599">
        <w:rPr>
          <w:rFonts w:ascii="Times New Roman" w:hAnsi="Times New Roman" w:cs="Times New Roman"/>
          <w:color w:val="000000"/>
          <w:sz w:val="22"/>
          <w:szCs w:val="22"/>
        </w:rPr>
        <w:t>;</w:t>
      </w:r>
    </w:p>
    <w:p w14:paraId="1B70CE77" w14:textId="24EA7D30" w:rsidR="00442A5D" w:rsidRPr="00010599" w:rsidRDefault="005C1E0A" w:rsidP="009A3B59">
      <w:pPr>
        <w:numPr>
          <w:ilvl w:val="3"/>
          <w:numId w:val="49"/>
        </w:numPr>
        <w:spacing w:line="360" w:lineRule="auto"/>
        <w:jc w:val="both"/>
        <w:rPr>
          <w:rFonts w:ascii="Times New Roman" w:hAnsi="Times New Roman" w:cs="Times New Roman"/>
          <w:sz w:val="22"/>
          <w:szCs w:val="22"/>
        </w:rPr>
      </w:pPr>
      <w:r w:rsidRPr="005C1E0A">
        <w:rPr>
          <w:rFonts w:ascii="Times New Roman" w:hAnsi="Times New Roman" w:cs="Times New Roman"/>
          <w:color w:val="000000"/>
          <w:sz w:val="22"/>
          <w:szCs w:val="22"/>
        </w:rPr>
        <w:t>Instala</w:t>
      </w:r>
      <w:r w:rsidRPr="005C1E0A">
        <w:rPr>
          <w:rFonts w:ascii="Times New Roman" w:hAnsi="Times New Roman" w:cs="Times New Roman" w:hint="eastAsia"/>
          <w:color w:val="000000"/>
          <w:sz w:val="22"/>
          <w:szCs w:val="22"/>
        </w:rPr>
        <w:t>çã</w:t>
      </w:r>
      <w:r w:rsidRPr="005C1E0A">
        <w:rPr>
          <w:rFonts w:ascii="Times New Roman" w:hAnsi="Times New Roman" w:cs="Times New Roman"/>
          <w:color w:val="000000"/>
          <w:sz w:val="22"/>
          <w:szCs w:val="22"/>
        </w:rPr>
        <w:t>o de Elevador social e Plataforma Elevat</w:t>
      </w:r>
      <w:r w:rsidRPr="005C1E0A">
        <w:rPr>
          <w:rFonts w:ascii="Times New Roman" w:hAnsi="Times New Roman" w:cs="Times New Roman" w:hint="eastAsia"/>
          <w:color w:val="000000"/>
          <w:sz w:val="22"/>
          <w:szCs w:val="22"/>
        </w:rPr>
        <w:t>ó</w:t>
      </w:r>
      <w:r w:rsidRPr="005C1E0A">
        <w:rPr>
          <w:rFonts w:ascii="Times New Roman" w:hAnsi="Times New Roman" w:cs="Times New Roman"/>
          <w:color w:val="000000"/>
          <w:sz w:val="22"/>
          <w:szCs w:val="22"/>
        </w:rPr>
        <w:t>ria</w:t>
      </w:r>
      <w:r w:rsidR="00411CC8" w:rsidRPr="00010599">
        <w:rPr>
          <w:rFonts w:ascii="Times New Roman" w:hAnsi="Times New Roman" w:cs="Times New Roman"/>
          <w:color w:val="000000"/>
          <w:sz w:val="22"/>
          <w:szCs w:val="22"/>
        </w:rPr>
        <w:t>;</w:t>
      </w:r>
    </w:p>
    <w:p w14:paraId="1C23DA49" w14:textId="77777777" w:rsidR="00442A5D" w:rsidRPr="00010599" w:rsidRDefault="00411CC8" w:rsidP="009A3B59">
      <w:pPr>
        <w:numPr>
          <w:ilvl w:val="2"/>
          <w:numId w:val="50"/>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2679E8E2" w14:textId="77777777" w:rsidR="00442A5D" w:rsidRPr="00010599" w:rsidRDefault="00411CC8" w:rsidP="009A3B59">
      <w:pPr>
        <w:numPr>
          <w:ilvl w:val="1"/>
          <w:numId w:val="5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lastRenderedPageBreak/>
        <w:t>A subcontratação depende de autorização prévia do contratante, a quem incumbe avaliar se o subcontratado cumpre os requisitos de qualificação técnica necessários para a execução do objeto.</w:t>
      </w:r>
    </w:p>
    <w:p w14:paraId="2DE7DFB9" w14:textId="77777777" w:rsidR="00442A5D" w:rsidRPr="00010599" w:rsidRDefault="00411CC8" w:rsidP="009A3B59">
      <w:pPr>
        <w:numPr>
          <w:ilvl w:val="1"/>
          <w:numId w:val="5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contratado apresentará à Administração documentação que comprove a capacidade técnica do subcontratado, que será avaliada e juntada aos autos do processo correspondente.</w:t>
      </w:r>
    </w:p>
    <w:p w14:paraId="337E89D5" w14:textId="77777777" w:rsidR="00442A5D" w:rsidRPr="00010599" w:rsidRDefault="00411CC8" w:rsidP="009A3B59">
      <w:pPr>
        <w:numPr>
          <w:ilvl w:val="1"/>
          <w:numId w:val="5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187A911D" w14:textId="77777777" w:rsidR="00442A5D" w:rsidRPr="00010599" w:rsidRDefault="00411CC8" w:rsidP="009A3B59">
      <w:pPr>
        <w:numPr>
          <w:ilvl w:val="1"/>
          <w:numId w:val="5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311DCC1E" w14:textId="77777777" w:rsidR="00442A5D" w:rsidRPr="00010599" w:rsidRDefault="00411CC8" w:rsidP="009A3B59">
      <w:pPr>
        <w:numPr>
          <w:ilvl w:val="2"/>
          <w:numId w:val="55"/>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5F2C78C8" w14:textId="77777777" w:rsidR="00442A5D" w:rsidRPr="00010599" w:rsidRDefault="00411CC8" w:rsidP="009A3B59">
      <w:pPr>
        <w:numPr>
          <w:ilvl w:val="2"/>
          <w:numId w:val="56"/>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48228159" w14:textId="77777777" w:rsidR="00442A5D" w:rsidRPr="00010599" w:rsidRDefault="00411CC8" w:rsidP="009A3B59">
      <w:pPr>
        <w:numPr>
          <w:ilvl w:val="2"/>
          <w:numId w:val="5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CONTRATADO será responsável pela padronização, pela compatibilidade, pelo gerenciamento centralizado e pela qualidade da subcontratação.</w:t>
      </w:r>
    </w:p>
    <w:p w14:paraId="6EC9145D" w14:textId="77777777" w:rsidR="00442A5D" w:rsidRPr="00010599" w:rsidRDefault="00411CC8" w:rsidP="009A3B59">
      <w:pPr>
        <w:numPr>
          <w:ilvl w:val="2"/>
          <w:numId w:val="58"/>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Os empenhos e pagamentos referentes às parcelas subcontratadas serão destinados diretamente às microempresas e empresas de pequeno porte subcontratadas.</w:t>
      </w:r>
    </w:p>
    <w:p w14:paraId="331F163E" w14:textId="77777777" w:rsidR="00442A5D" w:rsidRPr="00010599" w:rsidRDefault="00442A5D">
      <w:pPr>
        <w:spacing w:line="360" w:lineRule="auto"/>
        <w:ind w:left="284"/>
        <w:jc w:val="both"/>
        <w:rPr>
          <w:rFonts w:ascii="Times New Roman" w:hAnsi="Times New Roman" w:cs="Times New Roman"/>
          <w:color w:val="000000"/>
          <w:sz w:val="22"/>
          <w:szCs w:val="22"/>
        </w:rPr>
      </w:pPr>
    </w:p>
    <w:p w14:paraId="4AA51613" w14:textId="77777777" w:rsidR="00442A5D" w:rsidRPr="00010599" w:rsidRDefault="00411CC8" w:rsidP="009A3B59">
      <w:pPr>
        <w:numPr>
          <w:ilvl w:val="0"/>
          <w:numId w:val="59"/>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QUINTA – PREÇO (</w:t>
      </w:r>
      <w:hyperlink r:id="rId12" w:anchor="art92" w:history="1">
        <w:r w:rsidRPr="00010599">
          <w:rPr>
            <w:rFonts w:ascii="Times New Roman" w:hAnsi="Times New Roman" w:cs="Times New Roman"/>
            <w:b/>
            <w:bCs/>
            <w:sz w:val="22"/>
            <w:szCs w:val="22"/>
          </w:rPr>
          <w:t>art. 92, V</w:t>
        </w:r>
      </w:hyperlink>
      <w:r w:rsidRPr="00010599">
        <w:rPr>
          <w:rFonts w:ascii="Times New Roman" w:hAnsi="Times New Roman" w:cs="Times New Roman"/>
          <w:b/>
          <w:bCs/>
          <w:sz w:val="22"/>
          <w:szCs w:val="22"/>
        </w:rPr>
        <w:t>)</w:t>
      </w:r>
    </w:p>
    <w:p w14:paraId="3A4CB0AB" w14:textId="77777777" w:rsidR="00442A5D" w:rsidRPr="00010599" w:rsidRDefault="00411CC8" w:rsidP="009A3B59">
      <w:pPr>
        <w:numPr>
          <w:ilvl w:val="1"/>
          <w:numId w:val="60"/>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 valor total da contratação é de R$.......... (.....)</w:t>
      </w:r>
    </w:p>
    <w:p w14:paraId="2B225AD4" w14:textId="77777777" w:rsidR="00442A5D" w:rsidRPr="00010599" w:rsidRDefault="00411CC8" w:rsidP="009A3B59">
      <w:pPr>
        <w:numPr>
          <w:ilvl w:val="1"/>
          <w:numId w:val="6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032E29" w14:textId="77777777" w:rsidR="00442A5D" w:rsidRPr="00010599" w:rsidRDefault="00411CC8" w:rsidP="009A3B59">
      <w:pPr>
        <w:numPr>
          <w:ilvl w:val="1"/>
          <w:numId w:val="6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valor acima é meramente estimativo, de forma que os pagamentos devidos ao contratado dependerão dos quantitativos efetivamente fornecidos.</w:t>
      </w:r>
    </w:p>
    <w:p w14:paraId="750ECF1B" w14:textId="77777777" w:rsidR="00442A5D" w:rsidRPr="00010599" w:rsidRDefault="00442A5D">
      <w:pPr>
        <w:spacing w:line="360" w:lineRule="auto"/>
        <w:jc w:val="both"/>
        <w:rPr>
          <w:rFonts w:ascii="Times New Roman" w:hAnsi="Times New Roman" w:cs="Times New Roman"/>
          <w:color w:val="000000"/>
          <w:sz w:val="22"/>
          <w:szCs w:val="22"/>
        </w:rPr>
      </w:pPr>
    </w:p>
    <w:p w14:paraId="542C3472" w14:textId="77777777" w:rsidR="00442A5D" w:rsidRPr="00010599" w:rsidRDefault="00411CC8" w:rsidP="009A3B59">
      <w:pPr>
        <w:numPr>
          <w:ilvl w:val="0"/>
          <w:numId w:val="63"/>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lastRenderedPageBreak/>
        <w:t>CLÁUSULA SEXTA - PAGAMENTO (</w:t>
      </w:r>
      <w:hyperlink r:id="rId13" w:anchor="art92" w:history="1">
        <w:r w:rsidRPr="00010599">
          <w:rPr>
            <w:rFonts w:ascii="Times New Roman" w:hAnsi="Times New Roman" w:cs="Times New Roman"/>
            <w:b/>
            <w:bCs/>
            <w:sz w:val="22"/>
            <w:szCs w:val="22"/>
          </w:rPr>
          <w:t>art. 92, V e VI</w:t>
        </w:r>
      </w:hyperlink>
      <w:r w:rsidRPr="00010599">
        <w:rPr>
          <w:rFonts w:ascii="Times New Roman" w:hAnsi="Times New Roman" w:cs="Times New Roman"/>
          <w:b/>
          <w:bCs/>
          <w:sz w:val="22"/>
          <w:szCs w:val="22"/>
        </w:rPr>
        <w:t>)</w:t>
      </w:r>
    </w:p>
    <w:p w14:paraId="3EE4DA26" w14:textId="77777777" w:rsidR="00442A5D" w:rsidRPr="00010599" w:rsidRDefault="00411CC8" w:rsidP="009A3B59">
      <w:pPr>
        <w:numPr>
          <w:ilvl w:val="1"/>
          <w:numId w:val="6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O prazo para pagamento </w:t>
      </w:r>
      <w:r w:rsidRPr="00010599">
        <w:rPr>
          <w:rFonts w:ascii="Times New Roman" w:hAnsi="Times New Roman" w:cs="Times New Roman"/>
          <w:sz w:val="22"/>
          <w:szCs w:val="22"/>
          <w:lang w:eastAsia="en-US"/>
        </w:rPr>
        <w:t>ao contratado</w:t>
      </w:r>
      <w:r w:rsidRPr="00010599">
        <w:rPr>
          <w:rFonts w:ascii="Times New Roman" w:hAnsi="Times New Roman" w:cs="Times New Roman"/>
          <w:sz w:val="22"/>
          <w:szCs w:val="22"/>
        </w:rPr>
        <w:t xml:space="preserve"> e demais condições a ele referentes encontram-se definidos no Termo de Referência, anexo a este Contrato.</w:t>
      </w:r>
    </w:p>
    <w:p w14:paraId="6C91AA62" w14:textId="77777777" w:rsidR="00442A5D" w:rsidRPr="00010599" w:rsidRDefault="00442A5D">
      <w:pPr>
        <w:spacing w:line="360" w:lineRule="auto"/>
        <w:jc w:val="both"/>
        <w:rPr>
          <w:rFonts w:ascii="Times New Roman" w:hAnsi="Times New Roman" w:cs="Times New Roman"/>
          <w:sz w:val="22"/>
          <w:szCs w:val="22"/>
        </w:rPr>
      </w:pPr>
    </w:p>
    <w:p w14:paraId="2B4275DA" w14:textId="77777777" w:rsidR="00442A5D" w:rsidRPr="00010599" w:rsidRDefault="00411CC8" w:rsidP="009A3B59">
      <w:pPr>
        <w:numPr>
          <w:ilvl w:val="0"/>
          <w:numId w:val="65"/>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SÉTIMA - REAJUSTE (</w:t>
      </w:r>
      <w:hyperlink r:id="rId14" w:anchor="art92" w:history="1">
        <w:r w:rsidRPr="00010599">
          <w:rPr>
            <w:rFonts w:ascii="Times New Roman" w:hAnsi="Times New Roman" w:cs="Times New Roman"/>
            <w:b/>
            <w:bCs/>
            <w:sz w:val="22"/>
            <w:szCs w:val="22"/>
          </w:rPr>
          <w:t>art. 92, V</w:t>
        </w:r>
      </w:hyperlink>
      <w:r w:rsidRPr="00010599">
        <w:rPr>
          <w:rFonts w:ascii="Times New Roman" w:hAnsi="Times New Roman" w:cs="Times New Roman"/>
          <w:b/>
          <w:bCs/>
          <w:sz w:val="22"/>
          <w:szCs w:val="22"/>
        </w:rPr>
        <w:t>)</w:t>
      </w:r>
    </w:p>
    <w:p w14:paraId="2FAFF69A" w14:textId="77777777" w:rsidR="00442A5D" w:rsidRPr="00010599" w:rsidRDefault="00411CC8" w:rsidP="009A3B59">
      <w:pPr>
        <w:numPr>
          <w:ilvl w:val="1"/>
          <w:numId w:val="6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Os preços inicialmente contratados são fixos e irreajustáveis no prazo de um ano contado da data do orçamento estimado.</w:t>
      </w:r>
    </w:p>
    <w:p w14:paraId="0C943396" w14:textId="28421B17" w:rsidR="00442A5D" w:rsidRPr="00010599" w:rsidRDefault="00411CC8" w:rsidP="009A3B59">
      <w:pPr>
        <w:numPr>
          <w:ilvl w:val="2"/>
          <w:numId w:val="67"/>
        </w:numPr>
        <w:spacing w:line="360" w:lineRule="auto"/>
        <w:ind w:left="284" w:firstLine="0"/>
        <w:jc w:val="both"/>
        <w:rPr>
          <w:rFonts w:ascii="Times New Roman" w:hAnsi="Times New Roman" w:cs="Times New Roman"/>
          <w:sz w:val="22"/>
          <w:szCs w:val="22"/>
        </w:rPr>
      </w:pPr>
      <w:bookmarkStart w:id="2" w:name="docs-internal-guid-af4a4d51-7fff-ed41-07"/>
      <w:bookmarkEnd w:id="2"/>
      <w:r w:rsidRPr="00010599">
        <w:rPr>
          <w:rFonts w:ascii="Times New Roman" w:hAnsi="Times New Roman" w:cs="Times New Roman"/>
          <w:sz w:val="22"/>
          <w:szCs w:val="22"/>
        </w:rPr>
        <w:t>O orçamento estimado pela Administração baseou-se nas planilhas referenciais</w:t>
      </w:r>
      <w:r w:rsidRPr="00010599">
        <w:rPr>
          <w:rFonts w:ascii="Times New Roman" w:hAnsi="Times New Roman" w:cs="Times New Roman"/>
          <w:sz w:val="22"/>
          <w:szCs w:val="22"/>
          <w:shd w:val="clear" w:color="auto" w:fill="FFFFFF"/>
        </w:rPr>
        <w:t xml:space="preserve"> elaboradas com bas</w:t>
      </w:r>
      <w:r w:rsidR="005C1E0A">
        <w:rPr>
          <w:rFonts w:ascii="Times New Roman" w:hAnsi="Times New Roman" w:cs="Times New Roman"/>
          <w:sz w:val="22"/>
          <w:szCs w:val="22"/>
          <w:shd w:val="clear" w:color="auto" w:fill="FFFFFF"/>
        </w:rPr>
        <w:t>e no SINAPI (SICRO) do mês julho</w:t>
      </w:r>
      <w:r w:rsidRPr="00010599">
        <w:rPr>
          <w:rFonts w:ascii="Times New Roman" w:hAnsi="Times New Roman" w:cs="Times New Roman"/>
          <w:sz w:val="22"/>
          <w:szCs w:val="22"/>
          <w:shd w:val="clear" w:color="auto" w:fill="FFFFFF"/>
        </w:rPr>
        <w:t xml:space="preserve"> do ano de 2024</w:t>
      </w:r>
      <w:r w:rsidRPr="00010599">
        <w:rPr>
          <w:rFonts w:ascii="Times New Roman" w:hAnsi="Times New Roman" w:cs="Times New Roman"/>
          <w:sz w:val="22"/>
          <w:szCs w:val="22"/>
        </w:rPr>
        <w:t>.</w:t>
      </w:r>
    </w:p>
    <w:p w14:paraId="2C8BB977" w14:textId="77777777" w:rsidR="00442A5D" w:rsidRPr="00010599" w:rsidRDefault="00411CC8" w:rsidP="009A3B59">
      <w:pPr>
        <w:numPr>
          <w:ilvl w:val="1"/>
          <w:numId w:val="68"/>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Após o interregno de um ano, e independentemente de pedido do contratado, os preços iniciais serão reajustados, mediante a aplicação, pelo contratante, do índice IPCA (Indice Nacional de Preços ao Consumidor Amplo), exclusivamente para as obrigações iniciadas e concluídas após a ocorrência da anualidade.</w:t>
      </w:r>
    </w:p>
    <w:p w14:paraId="0756D803" w14:textId="77777777" w:rsidR="00442A5D" w:rsidRPr="00010599" w:rsidRDefault="00411CC8" w:rsidP="009A3B59">
      <w:pPr>
        <w:numPr>
          <w:ilvl w:val="1"/>
          <w:numId w:val="69"/>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Nos reajustes subsequentes ao primeiro, o interregno mínimo de um ano será contado a partir dos efeitos financeiros do último reajuste.</w:t>
      </w:r>
    </w:p>
    <w:p w14:paraId="29A98D09" w14:textId="77777777" w:rsidR="00442A5D" w:rsidRPr="00010599" w:rsidRDefault="00411CC8" w:rsidP="009A3B59">
      <w:pPr>
        <w:numPr>
          <w:ilvl w:val="1"/>
          <w:numId w:val="70"/>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894509C" w14:textId="77777777" w:rsidR="00442A5D" w:rsidRPr="00010599" w:rsidRDefault="00411CC8" w:rsidP="009A3B59">
      <w:pPr>
        <w:numPr>
          <w:ilvl w:val="2"/>
          <w:numId w:val="71"/>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Fica o Contratado obrigado a apresentar memória de cálculo referente ao reajustamento de preços do valor remanescente, sempre que este ocorrer.</w:t>
      </w:r>
    </w:p>
    <w:p w14:paraId="1CE54F4F" w14:textId="77777777" w:rsidR="00442A5D" w:rsidRPr="00010599" w:rsidRDefault="00411CC8" w:rsidP="009A3B59">
      <w:pPr>
        <w:numPr>
          <w:ilvl w:val="1"/>
          <w:numId w:val="7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Nas aferições finais, o(s) índice(s) utilizado(s) para reajuste será(ão), obrigatoriamente, o(s) definitivo(s).</w:t>
      </w:r>
    </w:p>
    <w:p w14:paraId="24204CFD" w14:textId="77777777" w:rsidR="00442A5D" w:rsidRPr="00010599" w:rsidRDefault="00411CC8" w:rsidP="009A3B59">
      <w:pPr>
        <w:numPr>
          <w:ilvl w:val="1"/>
          <w:numId w:val="7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06363DBC" w14:textId="77777777" w:rsidR="00442A5D" w:rsidRPr="00010599" w:rsidRDefault="00411CC8" w:rsidP="009A3B59">
      <w:pPr>
        <w:numPr>
          <w:ilvl w:val="1"/>
          <w:numId w:val="7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14:paraId="69EB1522" w14:textId="77777777" w:rsidR="00442A5D" w:rsidRPr="00010599" w:rsidRDefault="00411CC8" w:rsidP="009A3B59">
      <w:pPr>
        <w:numPr>
          <w:ilvl w:val="1"/>
          <w:numId w:val="75"/>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 reajuste será realizado por apostilamento.</w:t>
      </w:r>
    </w:p>
    <w:p w14:paraId="7A96B042" w14:textId="77777777" w:rsidR="00442A5D" w:rsidRPr="00010599" w:rsidRDefault="00442A5D">
      <w:pPr>
        <w:spacing w:line="360" w:lineRule="auto"/>
        <w:jc w:val="both"/>
        <w:rPr>
          <w:rFonts w:ascii="Times New Roman" w:hAnsi="Times New Roman" w:cs="Times New Roman"/>
          <w:sz w:val="22"/>
          <w:szCs w:val="22"/>
        </w:rPr>
      </w:pPr>
    </w:p>
    <w:p w14:paraId="01F4DE4C" w14:textId="77777777" w:rsidR="00442A5D" w:rsidRPr="00010599" w:rsidRDefault="00411CC8" w:rsidP="009A3B59">
      <w:pPr>
        <w:numPr>
          <w:ilvl w:val="0"/>
          <w:numId w:val="76"/>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 xml:space="preserve">CLÁUSULA OITAVA - OBRIGAÇÕES DO CONTRATANTE </w:t>
      </w:r>
      <w:hyperlink r:id="rId15" w:anchor="art92" w:history="1">
        <w:r w:rsidRPr="00010599">
          <w:rPr>
            <w:rFonts w:ascii="Times New Roman" w:hAnsi="Times New Roman" w:cs="Times New Roman"/>
            <w:b/>
            <w:bCs/>
            <w:sz w:val="22"/>
            <w:szCs w:val="22"/>
          </w:rPr>
          <w:t>(art. 92, X, XI e XIV</w:t>
        </w:r>
      </w:hyperlink>
      <w:r w:rsidRPr="00010599">
        <w:rPr>
          <w:rFonts w:ascii="Times New Roman" w:hAnsi="Times New Roman" w:cs="Times New Roman"/>
          <w:b/>
          <w:bCs/>
          <w:sz w:val="22"/>
          <w:szCs w:val="22"/>
        </w:rPr>
        <w:t>)</w:t>
      </w:r>
    </w:p>
    <w:p w14:paraId="2A00C913" w14:textId="77777777" w:rsidR="00442A5D" w:rsidRPr="00010599" w:rsidRDefault="00411CC8" w:rsidP="009A3B59">
      <w:pPr>
        <w:numPr>
          <w:ilvl w:val="1"/>
          <w:numId w:val="7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São obrigações do Contratante:</w:t>
      </w:r>
    </w:p>
    <w:p w14:paraId="7B2EB1F9" w14:textId="77777777" w:rsidR="00442A5D" w:rsidRPr="00010599" w:rsidRDefault="00411CC8" w:rsidP="009A3B59">
      <w:pPr>
        <w:numPr>
          <w:ilvl w:val="2"/>
          <w:numId w:val="78"/>
        </w:numPr>
        <w:spacing w:before="6" w:after="6"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Exigir o cumprimento de todas as obrigações assumidas pelo Contratado, de acordo com o contrato e seus anexos;</w:t>
      </w:r>
    </w:p>
    <w:p w14:paraId="496E86A8" w14:textId="77777777" w:rsidR="00442A5D" w:rsidRPr="00010599" w:rsidRDefault="00411CC8" w:rsidP="009A3B59">
      <w:pPr>
        <w:numPr>
          <w:ilvl w:val="2"/>
          <w:numId w:val="79"/>
        </w:numPr>
        <w:spacing w:before="6" w:after="6"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Receber o objeto no prazo e condições estabelecidas no Termo de Referência;</w:t>
      </w:r>
    </w:p>
    <w:p w14:paraId="3030B5C5" w14:textId="77777777" w:rsidR="00442A5D" w:rsidRPr="00010599" w:rsidRDefault="00411CC8" w:rsidP="009A3B59">
      <w:pPr>
        <w:numPr>
          <w:ilvl w:val="2"/>
          <w:numId w:val="80"/>
        </w:numPr>
        <w:spacing w:before="6" w:after="6"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lastRenderedPageBreak/>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57BA1F21" w14:textId="77777777" w:rsidR="00442A5D" w:rsidRPr="00010599" w:rsidRDefault="00411CC8" w:rsidP="009A3B59">
      <w:pPr>
        <w:numPr>
          <w:ilvl w:val="2"/>
          <w:numId w:val="81"/>
        </w:numPr>
        <w:spacing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Notificar o Contratado, por escrito, sobre vícios, defeitos ou incorreções verificadas no objeto fornecido, para que seja por ele substituído, reparado ou corrigido, no total ou em parte, às suas expensas;</w:t>
      </w:r>
    </w:p>
    <w:p w14:paraId="1A4929A7" w14:textId="77777777" w:rsidR="00442A5D" w:rsidRPr="00010599" w:rsidRDefault="00411CC8" w:rsidP="009A3B59">
      <w:pPr>
        <w:numPr>
          <w:ilvl w:val="2"/>
          <w:numId w:val="82"/>
        </w:numPr>
        <w:spacing w:before="6" w:after="6"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Acompanhar e fiscalizar a execução do contrato e o cumprimento das obrigações pelo Contratado;</w:t>
      </w:r>
    </w:p>
    <w:p w14:paraId="03CFBE65" w14:textId="77777777" w:rsidR="00442A5D" w:rsidRPr="00010599" w:rsidRDefault="00411CC8" w:rsidP="009A3B59">
      <w:pPr>
        <w:numPr>
          <w:ilvl w:val="2"/>
          <w:numId w:val="83"/>
        </w:numPr>
        <w:spacing w:before="6" w:after="6" w:line="360" w:lineRule="auto"/>
        <w:ind w:left="283" w:firstLine="0"/>
        <w:jc w:val="both"/>
        <w:rPr>
          <w:rFonts w:ascii="Times New Roman" w:hAnsi="Times New Roman" w:cs="Times New Roman"/>
        </w:rPr>
      </w:pPr>
      <w:r w:rsidRPr="00010599">
        <w:rPr>
          <w:rFonts w:ascii="Times New Roman" w:hAnsi="Times New Roman" w:cs="Times New Roman"/>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6">
        <w:r w:rsidRPr="00010599">
          <w:rPr>
            <w:rFonts w:ascii="Times New Roman" w:hAnsi="Times New Roman" w:cs="Times New Roman"/>
            <w:sz w:val="22"/>
            <w:szCs w:val="22"/>
          </w:rPr>
          <w:t>art. 143 da Lei nº 14.133, de 2021</w:t>
        </w:r>
      </w:hyperlink>
      <w:r w:rsidRPr="00010599">
        <w:rPr>
          <w:rFonts w:ascii="Times New Roman" w:hAnsi="Times New Roman" w:cs="Times New Roman"/>
          <w:sz w:val="22"/>
          <w:szCs w:val="22"/>
        </w:rPr>
        <w:t>;</w:t>
      </w:r>
    </w:p>
    <w:p w14:paraId="53C7CA2F" w14:textId="77777777" w:rsidR="00442A5D" w:rsidRPr="00010599" w:rsidRDefault="00411CC8" w:rsidP="009A3B59">
      <w:pPr>
        <w:numPr>
          <w:ilvl w:val="2"/>
          <w:numId w:val="84"/>
        </w:numPr>
        <w:spacing w:before="6" w:after="6"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Efetuar o pagamento ao Contratado do valor correspondente à execução do objeto, no prazo, forma e condições estabelecidos no presente Contrato e no Termo de Referência;</w:t>
      </w:r>
    </w:p>
    <w:p w14:paraId="32A44E55" w14:textId="77777777" w:rsidR="00442A5D" w:rsidRPr="00010599" w:rsidRDefault="00411CC8" w:rsidP="009A3B59">
      <w:pPr>
        <w:numPr>
          <w:ilvl w:val="2"/>
          <w:numId w:val="85"/>
        </w:numPr>
        <w:spacing w:before="63" w:after="63"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Aplicar ao Contratado as sanções previstas na lei e neste Contrato; </w:t>
      </w:r>
    </w:p>
    <w:p w14:paraId="645DE3E0" w14:textId="77777777" w:rsidR="00442A5D" w:rsidRPr="00010599" w:rsidRDefault="00411CC8" w:rsidP="009A3B59">
      <w:pPr>
        <w:numPr>
          <w:ilvl w:val="2"/>
          <w:numId w:val="86"/>
        </w:numPr>
        <w:spacing w:before="63" w:after="63"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00FBEFC8" w14:textId="77777777" w:rsidR="00442A5D" w:rsidRPr="00010599" w:rsidRDefault="00411CC8" w:rsidP="009A3B59">
      <w:pPr>
        <w:numPr>
          <w:ilvl w:val="2"/>
          <w:numId w:val="87"/>
        </w:numPr>
        <w:spacing w:before="63" w:after="63"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C2A723E" w14:textId="77777777" w:rsidR="00442A5D" w:rsidRPr="00010599" w:rsidRDefault="00411CC8" w:rsidP="009A3B59">
      <w:pPr>
        <w:numPr>
          <w:ilvl w:val="3"/>
          <w:numId w:val="88"/>
        </w:numPr>
        <w:spacing w:before="63" w:after="63" w:line="360" w:lineRule="auto"/>
        <w:ind w:left="567"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 A Administração terá</w:t>
      </w:r>
      <w:r w:rsidRPr="00010599">
        <w:rPr>
          <w:rFonts w:ascii="Times New Roman" w:hAnsi="Times New Roman" w:cs="Times New Roman"/>
          <w:color w:val="000000"/>
          <w:sz w:val="22"/>
          <w:szCs w:val="22"/>
        </w:rPr>
        <w:t xml:space="preserve"> o prazo de 60 dias, a con</w:t>
      </w:r>
      <w:r w:rsidRPr="00010599">
        <w:rPr>
          <w:rFonts w:ascii="Times New Roman" w:hAnsi="Times New Roman" w:cs="Times New Roman"/>
          <w:sz w:val="22"/>
          <w:szCs w:val="22"/>
        </w:rPr>
        <w:t xml:space="preserve">tar da data do protocolo do requerimento para decidir, admitida a prorrogação motivada, por igual período. </w:t>
      </w:r>
    </w:p>
    <w:p w14:paraId="636DA344" w14:textId="77777777" w:rsidR="00442A5D" w:rsidRPr="00010599" w:rsidRDefault="00411CC8" w:rsidP="009A3B59">
      <w:pPr>
        <w:numPr>
          <w:ilvl w:val="2"/>
          <w:numId w:val="89"/>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Responder eventuais pedidos de reestabelecimento do equilíbrio econômico-financeiro feitos pelo contratado no prazo máximo de 60 dias</w:t>
      </w:r>
      <w:r w:rsidRPr="00010599">
        <w:rPr>
          <w:rFonts w:ascii="Times New Roman" w:hAnsi="Times New Roman" w:cs="Times New Roman"/>
          <w:color w:val="FF0000"/>
          <w:sz w:val="22"/>
          <w:szCs w:val="22"/>
        </w:rPr>
        <w:t>.</w:t>
      </w:r>
    </w:p>
    <w:p w14:paraId="001D5ED8" w14:textId="77777777" w:rsidR="00442A5D" w:rsidRPr="00010599" w:rsidRDefault="00411CC8" w:rsidP="009A3B59">
      <w:pPr>
        <w:numPr>
          <w:ilvl w:val="2"/>
          <w:numId w:val="90"/>
        </w:numPr>
        <w:spacing w:before="120" w:after="120" w:line="360" w:lineRule="auto"/>
        <w:ind w:left="283" w:firstLine="0"/>
        <w:jc w:val="both"/>
        <w:rPr>
          <w:rFonts w:ascii="Times New Roman" w:hAnsi="Times New Roman" w:cs="Times New Roman"/>
          <w:sz w:val="22"/>
          <w:szCs w:val="22"/>
        </w:rPr>
      </w:pPr>
      <w:bookmarkStart w:id="3" w:name="_Hlk114499841"/>
      <w:bookmarkEnd w:id="3"/>
      <w:r w:rsidRPr="00010599">
        <w:rPr>
          <w:rFonts w:ascii="Times New Roman" w:hAnsi="Times New Roman" w:cs="Times New Roman"/>
          <w:sz w:val="22"/>
          <w:szCs w:val="22"/>
        </w:rPr>
        <w:t>Notificar os emitentes das garantias quanto ao início de processo administrativo para apuração de descumprimento de cláusulas contratuais.</w:t>
      </w:r>
    </w:p>
    <w:p w14:paraId="01CC309B" w14:textId="77777777" w:rsidR="00442A5D" w:rsidRPr="00010599" w:rsidRDefault="00411CC8" w:rsidP="009A3B59">
      <w:pPr>
        <w:numPr>
          <w:ilvl w:val="2"/>
          <w:numId w:val="91"/>
        </w:numPr>
        <w:spacing w:before="120" w:after="120" w:line="360" w:lineRule="auto"/>
        <w:ind w:left="283" w:firstLine="0"/>
        <w:jc w:val="both"/>
        <w:rPr>
          <w:rFonts w:ascii="Times New Roman" w:hAnsi="Times New Roman" w:cs="Times New Roman"/>
        </w:rPr>
      </w:pPr>
      <w:r w:rsidRPr="00010599">
        <w:rPr>
          <w:rFonts w:ascii="Times New Roman" w:hAnsi="Times New Roman" w:cs="Times New Roman"/>
          <w:sz w:val="22"/>
          <w:szCs w:val="22"/>
        </w:rPr>
        <w:t xml:space="preserve">Comunicar o Contratado na hipótese de posterior alteração do projeto pelo Contratante, no caso </w:t>
      </w:r>
      <w:hyperlink r:id="rId17" w:anchor="art93%C2%A72" w:history="1">
        <w:r w:rsidRPr="00010599">
          <w:rPr>
            <w:rFonts w:ascii="Times New Roman" w:hAnsi="Times New Roman" w:cs="Times New Roman"/>
            <w:sz w:val="22"/>
            <w:szCs w:val="22"/>
          </w:rPr>
          <w:t>do art. 93, §2º, da Lei nº 14.133, de 2021</w:t>
        </w:r>
      </w:hyperlink>
      <w:r w:rsidRPr="00010599">
        <w:rPr>
          <w:rFonts w:ascii="Times New Roman" w:hAnsi="Times New Roman" w:cs="Times New Roman"/>
          <w:sz w:val="22"/>
          <w:szCs w:val="22"/>
        </w:rPr>
        <w:t>.</w:t>
      </w:r>
    </w:p>
    <w:p w14:paraId="11715D44" w14:textId="77777777" w:rsidR="00442A5D" w:rsidRPr="00010599" w:rsidRDefault="00411CC8" w:rsidP="009A3B59">
      <w:pPr>
        <w:numPr>
          <w:ilvl w:val="2"/>
          <w:numId w:val="92"/>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Fornecer por escrito as informações necessárias para o desenvolvimento dos serviços objeto do contrato.</w:t>
      </w:r>
    </w:p>
    <w:p w14:paraId="4513A8F9" w14:textId="77777777" w:rsidR="00442A5D" w:rsidRPr="00010599" w:rsidRDefault="00411CC8" w:rsidP="009A3B59">
      <w:pPr>
        <w:numPr>
          <w:ilvl w:val="2"/>
          <w:numId w:val="93"/>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sz w:val="22"/>
          <w:szCs w:val="22"/>
        </w:rPr>
        <w:t>Realizar avaliações periódicas da qualidade dos serviços, após seu recebimento.</w:t>
      </w:r>
    </w:p>
    <w:p w14:paraId="1E4623A6" w14:textId="77777777" w:rsidR="00442A5D" w:rsidRPr="00010599" w:rsidRDefault="00411CC8" w:rsidP="009A3B59">
      <w:pPr>
        <w:numPr>
          <w:ilvl w:val="2"/>
          <w:numId w:val="94"/>
        </w:numPr>
        <w:spacing w:before="63" w:after="63"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lastRenderedPageBreak/>
        <w:t xml:space="preserve">Exigir do Contratado que providencie a seguinte documentação como condição indispensável para o recebimento definitivo de objeto, quando for o </w:t>
      </w:r>
      <w:proofErr w:type="spellStart"/>
      <w:r w:rsidRPr="00010599">
        <w:rPr>
          <w:rFonts w:ascii="Times New Roman" w:hAnsi="Times New Roman" w:cs="Times New Roman"/>
          <w:color w:val="000000"/>
          <w:sz w:val="22"/>
          <w:szCs w:val="22"/>
        </w:rPr>
        <w:t>caso:"as</w:t>
      </w:r>
      <w:proofErr w:type="spellEnd"/>
      <w:r w:rsidRPr="00010599">
        <w:rPr>
          <w:rFonts w:ascii="Times New Roman" w:hAnsi="Times New Roman" w:cs="Times New Roman"/>
          <w:color w:val="000000"/>
          <w:sz w:val="22"/>
          <w:szCs w:val="22"/>
        </w:rPr>
        <w:t xml:space="preserve"> </w:t>
      </w:r>
      <w:proofErr w:type="spellStart"/>
      <w:r w:rsidRPr="00010599">
        <w:rPr>
          <w:rFonts w:ascii="Times New Roman" w:hAnsi="Times New Roman" w:cs="Times New Roman"/>
          <w:color w:val="000000"/>
          <w:sz w:val="22"/>
          <w:szCs w:val="22"/>
        </w:rPr>
        <w:t>built</w:t>
      </w:r>
      <w:proofErr w:type="spellEnd"/>
      <w:r w:rsidRPr="00010599">
        <w:rPr>
          <w:rFonts w:ascii="Times New Roman" w:hAnsi="Times New Roman" w:cs="Times New Roman"/>
          <w:color w:val="000000"/>
          <w:sz w:val="22"/>
          <w:szCs w:val="22"/>
        </w:rPr>
        <w:t>", elaborado pelo responsável por sua execução;</w:t>
      </w:r>
    </w:p>
    <w:p w14:paraId="03D26888" w14:textId="77777777" w:rsidR="00442A5D" w:rsidRPr="00010599" w:rsidRDefault="00411CC8">
      <w:pPr>
        <w:numPr>
          <w:ilvl w:val="0"/>
          <w:numId w:val="6"/>
        </w:numPr>
        <w:spacing w:before="63" w:after="63" w:line="360" w:lineRule="auto"/>
        <w:ind w:left="567"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comprovação das ligações definitivas de energia, água, telefone e gás;</w:t>
      </w:r>
    </w:p>
    <w:p w14:paraId="3A00D8FD" w14:textId="77777777" w:rsidR="00442A5D" w:rsidRPr="00010599" w:rsidRDefault="00411CC8">
      <w:pPr>
        <w:numPr>
          <w:ilvl w:val="0"/>
          <w:numId w:val="6"/>
        </w:numPr>
        <w:spacing w:before="63" w:after="63" w:line="360" w:lineRule="auto"/>
        <w:ind w:left="567"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laudo de vistoria do corpo de bombeiros aprovando o serviço;</w:t>
      </w:r>
    </w:p>
    <w:p w14:paraId="4D91227F" w14:textId="77777777" w:rsidR="00442A5D" w:rsidRPr="00010599" w:rsidRDefault="00411CC8">
      <w:pPr>
        <w:numPr>
          <w:ilvl w:val="0"/>
          <w:numId w:val="6"/>
        </w:numPr>
        <w:spacing w:before="63" w:after="63" w:line="360" w:lineRule="auto"/>
        <w:ind w:left="567"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carta "habite-se", emitida pela prefeitura; e</w:t>
      </w:r>
    </w:p>
    <w:p w14:paraId="53E55201" w14:textId="77777777" w:rsidR="00442A5D" w:rsidRPr="00010599" w:rsidRDefault="00411CC8">
      <w:pPr>
        <w:numPr>
          <w:ilvl w:val="0"/>
          <w:numId w:val="6"/>
        </w:numPr>
        <w:spacing w:before="63" w:after="63" w:line="360" w:lineRule="auto"/>
        <w:ind w:left="567"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certidão negativa de débitos previdenciários específica para o registro da obra junto ao Cartório de Registro de Imóveis;</w:t>
      </w:r>
    </w:p>
    <w:p w14:paraId="1F87D179" w14:textId="77777777" w:rsidR="00442A5D" w:rsidRPr="00010599" w:rsidRDefault="00411CC8" w:rsidP="009A3B59">
      <w:pPr>
        <w:numPr>
          <w:ilvl w:val="2"/>
          <w:numId w:val="95"/>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Arquivar, entre outros documentos, de projetos, "as built", especificações técnicas, orçamentos, termos de recebimento, contratos e aditamentos, relatórios de inspeções técnicas após o recebimento do serviço e notificações expedidas.</w:t>
      </w:r>
    </w:p>
    <w:p w14:paraId="387BD205" w14:textId="77777777" w:rsidR="00442A5D" w:rsidRPr="00010599" w:rsidRDefault="00411CC8" w:rsidP="009A3B59">
      <w:pPr>
        <w:numPr>
          <w:ilvl w:val="2"/>
          <w:numId w:val="96"/>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0134D31A" w14:textId="77777777" w:rsidR="00442A5D" w:rsidRPr="00010599" w:rsidRDefault="00411CC8" w:rsidP="009A3B59">
      <w:pPr>
        <w:numPr>
          <w:ilvl w:val="2"/>
          <w:numId w:val="97"/>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62933248" w14:textId="77777777" w:rsidR="00442A5D" w:rsidRPr="00010599" w:rsidRDefault="00411CC8" w:rsidP="009A3B59">
      <w:pPr>
        <w:numPr>
          <w:ilvl w:val="2"/>
          <w:numId w:val="98"/>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Previamente à expedição da ordem de serviço, verificar pendências, liberar áreas e/ou adotar providências cabíveis para a regularidade do início da sua execução.</w:t>
      </w:r>
    </w:p>
    <w:p w14:paraId="43FCE9F2" w14:textId="77777777" w:rsidR="00442A5D" w:rsidRPr="00010599" w:rsidRDefault="00442A5D">
      <w:pPr>
        <w:spacing w:line="360" w:lineRule="auto"/>
        <w:ind w:left="283"/>
        <w:jc w:val="both"/>
        <w:rPr>
          <w:rFonts w:ascii="Times New Roman" w:hAnsi="Times New Roman" w:cs="Times New Roman"/>
          <w:color w:val="000000"/>
          <w:sz w:val="22"/>
          <w:szCs w:val="22"/>
        </w:rPr>
      </w:pPr>
    </w:p>
    <w:p w14:paraId="58A7BC88" w14:textId="77777777" w:rsidR="00442A5D" w:rsidRPr="00010599" w:rsidRDefault="00411CC8" w:rsidP="009A3B59">
      <w:pPr>
        <w:numPr>
          <w:ilvl w:val="0"/>
          <w:numId w:val="99"/>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NONA - OBRIGAÇÕES DO CONTRATADO (</w:t>
      </w:r>
      <w:hyperlink r:id="rId18" w:anchor="art92" w:history="1">
        <w:r w:rsidRPr="00010599">
          <w:rPr>
            <w:rFonts w:ascii="Times New Roman" w:hAnsi="Times New Roman" w:cs="Times New Roman"/>
            <w:b/>
            <w:bCs/>
            <w:sz w:val="22"/>
            <w:szCs w:val="22"/>
          </w:rPr>
          <w:t>art. 92, XIV, XVI e XVII</w:t>
        </w:r>
      </w:hyperlink>
      <w:r w:rsidRPr="00010599">
        <w:rPr>
          <w:rFonts w:ascii="Times New Roman" w:hAnsi="Times New Roman" w:cs="Times New Roman"/>
          <w:b/>
          <w:bCs/>
          <w:sz w:val="22"/>
          <w:szCs w:val="22"/>
        </w:rPr>
        <w:t>)</w:t>
      </w:r>
    </w:p>
    <w:p w14:paraId="35F8A285" w14:textId="77777777" w:rsidR="00442A5D" w:rsidRPr="00010599" w:rsidRDefault="00411CC8" w:rsidP="009A3B59">
      <w:pPr>
        <w:numPr>
          <w:ilvl w:val="1"/>
          <w:numId w:val="100"/>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E7F9E7C" w14:textId="77777777" w:rsidR="00442A5D" w:rsidRPr="00010599" w:rsidRDefault="00411CC8" w:rsidP="009A3B59">
      <w:pPr>
        <w:numPr>
          <w:ilvl w:val="1"/>
          <w:numId w:val="10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Manter preposto aceito pela Administração no local do serviço para representá-lo na execução do contrato.</w:t>
      </w:r>
    </w:p>
    <w:p w14:paraId="20EFD08B" w14:textId="77777777" w:rsidR="00442A5D" w:rsidRPr="00010599" w:rsidRDefault="00411CC8" w:rsidP="009A3B59">
      <w:pPr>
        <w:numPr>
          <w:ilvl w:val="2"/>
          <w:numId w:val="102"/>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A indicação ou a manutenção do preposto da empresa poderá ser recusada pelo órgão ou entidade, desde que devidamente justificada, devendo a empresa designar outro para o exercício da atividade.</w:t>
      </w:r>
    </w:p>
    <w:p w14:paraId="2B2021A4" w14:textId="77777777" w:rsidR="00442A5D" w:rsidRPr="00010599" w:rsidRDefault="00411CC8" w:rsidP="009A3B59">
      <w:pPr>
        <w:numPr>
          <w:ilvl w:val="1"/>
          <w:numId w:val="103"/>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Atender às determinações regulares emitidas pelo fiscal do contrato ou autoridade superior (</w:t>
      </w:r>
      <w:hyperlink r:id="rId19" w:anchor="art137" w:history="1">
        <w:r w:rsidRPr="00010599">
          <w:rPr>
            <w:rFonts w:ascii="Times New Roman" w:hAnsi="Times New Roman" w:cs="Times New Roman"/>
            <w:sz w:val="22"/>
            <w:szCs w:val="22"/>
          </w:rPr>
          <w:t>art. 137, II</w:t>
        </w:r>
      </w:hyperlink>
      <w:r w:rsidRPr="00010599">
        <w:rPr>
          <w:rFonts w:ascii="Times New Roman" w:hAnsi="Times New Roman" w:cs="Times New Roman"/>
          <w:sz w:val="22"/>
          <w:szCs w:val="22"/>
        </w:rPr>
        <w:t>)</w:t>
      </w:r>
      <w:r w:rsidRPr="00010599">
        <w:rPr>
          <w:rFonts w:ascii="Times New Roman" w:hAnsi="Times New Roman" w:cs="Times New Roman"/>
          <w:color w:val="000000" w:themeColor="dark1"/>
          <w:sz w:val="22"/>
          <w:szCs w:val="22"/>
        </w:rPr>
        <w:t xml:space="preserve"> e </w:t>
      </w:r>
      <w:r w:rsidRPr="00010599">
        <w:rPr>
          <w:rFonts w:ascii="Times New Roman" w:hAnsi="Times New Roman" w:cs="Times New Roman"/>
          <w:sz w:val="22"/>
          <w:szCs w:val="22"/>
        </w:rPr>
        <w:t>prestar todo esclarecimento ou informação por eles solicitados;</w:t>
      </w:r>
    </w:p>
    <w:p w14:paraId="0AB74C73" w14:textId="77777777" w:rsidR="00442A5D" w:rsidRPr="00010599" w:rsidRDefault="00411CC8" w:rsidP="009A3B59">
      <w:pPr>
        <w:numPr>
          <w:ilvl w:val="1"/>
          <w:numId w:val="10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Alocar os empregados necessários ao perfeito cumprimento das cláusulas deste contrato, com habilitação e conhecimento adequados, fornecendo os materiais, equipamentos, ferramentas e utensílios </w:t>
      </w:r>
      <w:r w:rsidRPr="00010599">
        <w:rPr>
          <w:rFonts w:ascii="Times New Roman" w:hAnsi="Times New Roman" w:cs="Times New Roman"/>
          <w:sz w:val="22"/>
          <w:szCs w:val="22"/>
        </w:rPr>
        <w:lastRenderedPageBreak/>
        <w:t>demandados, cuja quantidade, qualidade e tecnologia deverão atender às recomendações de boa técnica e a legislação de regência;</w:t>
      </w:r>
    </w:p>
    <w:p w14:paraId="34FC9046" w14:textId="77777777" w:rsidR="00442A5D" w:rsidRPr="00010599" w:rsidRDefault="00411CC8" w:rsidP="009A3B59">
      <w:pPr>
        <w:numPr>
          <w:ilvl w:val="1"/>
          <w:numId w:val="105"/>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837A59E" w14:textId="77777777" w:rsidR="00442A5D" w:rsidRPr="00010599" w:rsidRDefault="00411CC8" w:rsidP="009A3B59">
      <w:pPr>
        <w:numPr>
          <w:ilvl w:val="1"/>
          <w:numId w:val="106"/>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Responsabilizar-se pelos vícios e danos decorrentes da execução do objeto, de acordo com o </w:t>
      </w:r>
      <w:hyperlink r:id="rId20">
        <w:r w:rsidRPr="00010599">
          <w:rPr>
            <w:rFonts w:ascii="Times New Roman" w:hAnsi="Times New Roman" w:cs="Times New Roman"/>
            <w:sz w:val="22"/>
            <w:szCs w:val="22"/>
          </w:rPr>
          <w:t>Código de Defesa do Consumidor (Lei nº 8.078, de 1990</w:t>
        </w:r>
      </w:hyperlink>
      <w:r w:rsidRPr="00010599">
        <w:rPr>
          <w:rFonts w:ascii="Times New Roman" w:hAnsi="Times New Roman" w:cs="Times New Roman"/>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9D99695" w14:textId="77777777" w:rsidR="00442A5D" w:rsidRPr="00010599" w:rsidRDefault="00411CC8" w:rsidP="009A3B59">
      <w:pPr>
        <w:numPr>
          <w:ilvl w:val="1"/>
          <w:numId w:val="10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Efetuar comunicação ao Contratante, assim que tiver ciência da impossibilidade de realização ou finalização do serviço no prazo estabelecido, para adoção de ações de contingência cabíveis. </w:t>
      </w:r>
    </w:p>
    <w:p w14:paraId="5B72B974" w14:textId="77777777" w:rsidR="00442A5D" w:rsidRPr="00010599" w:rsidRDefault="00411CC8" w:rsidP="009A3B59">
      <w:pPr>
        <w:numPr>
          <w:ilvl w:val="1"/>
          <w:numId w:val="108"/>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010599">
          <w:rPr>
            <w:rFonts w:ascii="Times New Roman" w:hAnsi="Times New Roman" w:cs="Times New Roman"/>
            <w:sz w:val="22"/>
            <w:szCs w:val="22"/>
          </w:rPr>
          <w:t>artigo 48, parágrafo único, da Lei nº 14.133, de 2021</w:t>
        </w:r>
      </w:hyperlink>
      <w:r w:rsidRPr="00010599">
        <w:rPr>
          <w:rFonts w:ascii="Times New Roman" w:hAnsi="Times New Roman" w:cs="Times New Roman"/>
          <w:sz w:val="22"/>
          <w:szCs w:val="22"/>
        </w:rPr>
        <w:t>;</w:t>
      </w:r>
    </w:p>
    <w:p w14:paraId="5B41837C" w14:textId="77777777" w:rsidR="00442A5D" w:rsidRPr="00010599" w:rsidRDefault="00411CC8" w:rsidP="009A3B59">
      <w:pPr>
        <w:numPr>
          <w:ilvl w:val="1"/>
          <w:numId w:val="109"/>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themeColor="dark1"/>
          <w:sz w:val="22"/>
          <w:szCs w:val="22"/>
        </w:rPr>
        <w:t xml:space="preserve">Quando não for possível a verificação da regularidade no Sistema de Cadastro </w:t>
      </w:r>
      <w:r w:rsidRPr="00010599">
        <w:rPr>
          <w:rFonts w:ascii="Times New Roman" w:hAnsi="Times New Roman" w:cs="Times New Roman"/>
          <w:sz w:val="22"/>
          <w:szCs w:val="22"/>
        </w:rPr>
        <w:t xml:space="preserve">de Fornecedores – SICAF, o contratado deverá entregar ao setor responsável pela fiscalização do contrato, até o dia trinta do mês seguinte ao da prestação dos serviços, os seguintes documentos: </w:t>
      </w:r>
    </w:p>
    <w:p w14:paraId="7B5E1EE9" w14:textId="77777777" w:rsidR="00442A5D" w:rsidRPr="00010599" w:rsidRDefault="00411CC8">
      <w:pPr>
        <w:numPr>
          <w:ilvl w:val="0"/>
          <w:numId w:val="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prova de regularidade relativa à Seguridade Social; </w:t>
      </w:r>
    </w:p>
    <w:p w14:paraId="64D4BBF1" w14:textId="77777777" w:rsidR="00442A5D" w:rsidRPr="00010599" w:rsidRDefault="00411CC8">
      <w:pPr>
        <w:numPr>
          <w:ilvl w:val="0"/>
          <w:numId w:val="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certidão conjunta relativa aos tributos federais e à Dívida Ativa da União;</w:t>
      </w:r>
    </w:p>
    <w:p w14:paraId="503AEA96" w14:textId="77777777" w:rsidR="00442A5D" w:rsidRPr="00010599" w:rsidRDefault="00411CC8">
      <w:pPr>
        <w:numPr>
          <w:ilvl w:val="0"/>
          <w:numId w:val="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certidões que comprovem a regularidade perante a Fazenda Municipal ou Distrital do domicílio ou sede do contratado; </w:t>
      </w:r>
    </w:p>
    <w:p w14:paraId="7F4654C1" w14:textId="77777777" w:rsidR="00442A5D" w:rsidRPr="00010599" w:rsidRDefault="00411CC8">
      <w:pPr>
        <w:numPr>
          <w:ilvl w:val="0"/>
          <w:numId w:val="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Certidão de Regularidade do FGTS – CRF; e</w:t>
      </w:r>
    </w:p>
    <w:p w14:paraId="482E6F44" w14:textId="77777777" w:rsidR="00442A5D" w:rsidRPr="00010599" w:rsidRDefault="00411CC8">
      <w:pPr>
        <w:numPr>
          <w:ilvl w:val="0"/>
          <w:numId w:val="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Certidão Negativa de Débitos Trabalhistas – CNDT; </w:t>
      </w:r>
    </w:p>
    <w:p w14:paraId="386F66FC" w14:textId="77777777" w:rsidR="00442A5D" w:rsidRPr="00010599" w:rsidRDefault="00411CC8" w:rsidP="009A3B59">
      <w:pPr>
        <w:numPr>
          <w:ilvl w:val="1"/>
          <w:numId w:val="110"/>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4CE9EE0" w14:textId="77777777" w:rsidR="00442A5D" w:rsidRPr="00010599" w:rsidRDefault="00411CC8" w:rsidP="009A3B59">
      <w:pPr>
        <w:numPr>
          <w:ilvl w:val="1"/>
          <w:numId w:val="11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Comunicar ao Fiscal do contrato, no prazo de 24 (vinte e quatro) horas, qualquer ocorrência anormal ou acidente que se verifique no local dos serviços.</w:t>
      </w:r>
    </w:p>
    <w:p w14:paraId="25B1BC3C" w14:textId="77777777" w:rsidR="00442A5D" w:rsidRPr="00010599" w:rsidRDefault="00411CC8" w:rsidP="009A3B59">
      <w:pPr>
        <w:numPr>
          <w:ilvl w:val="1"/>
          <w:numId w:val="11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Prestar todo esclarecimento ou informação solicitada pelo Contratante ou por seus prepostos, garantindo-lhes o acesso, a qualquer tempo, ao local dos trabalhos, bem como aos documentos relativos à execução do empreendimento.</w:t>
      </w:r>
    </w:p>
    <w:p w14:paraId="2E8F20DD" w14:textId="77777777" w:rsidR="00442A5D" w:rsidRPr="00010599" w:rsidRDefault="00411CC8" w:rsidP="009A3B59">
      <w:pPr>
        <w:numPr>
          <w:ilvl w:val="1"/>
          <w:numId w:val="11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43EC9AAC" w14:textId="77777777" w:rsidR="00442A5D" w:rsidRPr="00010599" w:rsidRDefault="00411CC8" w:rsidP="009A3B59">
      <w:pPr>
        <w:numPr>
          <w:ilvl w:val="1"/>
          <w:numId w:val="11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lastRenderedPageBreak/>
        <w:t>Promover a guarda, manutenção e vigilância de materiais, ferramentas, e tudo o que for necessário à execução do objeto, durante a vigência do contrato.</w:t>
      </w:r>
    </w:p>
    <w:p w14:paraId="66F690E6" w14:textId="77777777" w:rsidR="00442A5D" w:rsidRPr="00010599" w:rsidRDefault="00411CC8" w:rsidP="009A3B59">
      <w:pPr>
        <w:numPr>
          <w:ilvl w:val="1"/>
          <w:numId w:val="115"/>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1C21AE49" w14:textId="77777777" w:rsidR="00442A5D" w:rsidRPr="00010599" w:rsidRDefault="00411CC8" w:rsidP="009A3B59">
      <w:pPr>
        <w:numPr>
          <w:ilvl w:val="1"/>
          <w:numId w:val="11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Submeter previamente, por escrito, ao Contratante, para análise e aprovação, quaisquer mudanças nos métodos executivos que fujam às especificações do memorial descritivo ou instrumento congênere.</w:t>
      </w:r>
    </w:p>
    <w:p w14:paraId="5327DB1E" w14:textId="77777777" w:rsidR="00442A5D" w:rsidRPr="00010599" w:rsidRDefault="00411CC8" w:rsidP="009A3B59">
      <w:pPr>
        <w:numPr>
          <w:ilvl w:val="1"/>
          <w:numId w:val="11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3B0DFB5F" w14:textId="77777777" w:rsidR="00442A5D" w:rsidRPr="00010599" w:rsidRDefault="00411CC8" w:rsidP="009A3B59">
      <w:pPr>
        <w:numPr>
          <w:ilvl w:val="1"/>
          <w:numId w:val="118"/>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 Manter durante toda a vigência do contrato, em compatibilidade com as obrigações assumidas, todas as condições exigidas para habilitação na licitação; </w:t>
      </w:r>
    </w:p>
    <w:p w14:paraId="22712D73" w14:textId="77777777" w:rsidR="00442A5D" w:rsidRPr="00010599" w:rsidRDefault="00411CC8" w:rsidP="009A3B59">
      <w:pPr>
        <w:numPr>
          <w:ilvl w:val="1"/>
          <w:numId w:val="119"/>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010599">
          <w:rPr>
            <w:rFonts w:ascii="Times New Roman" w:hAnsi="Times New Roman" w:cs="Times New Roman"/>
            <w:sz w:val="22"/>
            <w:szCs w:val="22"/>
          </w:rPr>
          <w:t>art. 116</w:t>
        </w:r>
      </w:hyperlink>
      <w:r w:rsidRPr="00010599">
        <w:rPr>
          <w:rFonts w:ascii="Times New Roman" w:hAnsi="Times New Roman" w:cs="Times New Roman"/>
          <w:sz w:val="22"/>
          <w:szCs w:val="22"/>
        </w:rPr>
        <w:t>);</w:t>
      </w:r>
    </w:p>
    <w:p w14:paraId="6AE9689F" w14:textId="77777777" w:rsidR="00442A5D" w:rsidRPr="00010599" w:rsidRDefault="00411CC8" w:rsidP="009A3B59">
      <w:pPr>
        <w:numPr>
          <w:ilvl w:val="1"/>
          <w:numId w:val="120"/>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Comprovar a reserva de cargos a que se refere a cláusula acima, no prazo fixado pelo fiscal do contrato, com a indicação dos empregados que preencheram as referidas vagas (</w:t>
      </w:r>
      <w:hyperlink r:id="rId23" w:anchor="art116" w:history="1">
        <w:r w:rsidRPr="00010599">
          <w:rPr>
            <w:rFonts w:ascii="Times New Roman" w:hAnsi="Times New Roman" w:cs="Times New Roman"/>
            <w:sz w:val="22"/>
            <w:szCs w:val="22"/>
          </w:rPr>
          <w:t>art. 116, parágrafo único</w:t>
        </w:r>
      </w:hyperlink>
      <w:r w:rsidRPr="00010599">
        <w:rPr>
          <w:rFonts w:ascii="Times New Roman" w:hAnsi="Times New Roman" w:cs="Times New Roman"/>
          <w:sz w:val="22"/>
          <w:szCs w:val="22"/>
        </w:rPr>
        <w:t>);</w:t>
      </w:r>
    </w:p>
    <w:p w14:paraId="175F7F6B" w14:textId="77777777" w:rsidR="00442A5D" w:rsidRPr="00010599" w:rsidRDefault="00411CC8" w:rsidP="009A3B59">
      <w:pPr>
        <w:numPr>
          <w:ilvl w:val="1"/>
          <w:numId w:val="12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Guardar sigilo sobre todas as informações obtidas em decorrência do cumprimento do contrato;</w:t>
      </w:r>
    </w:p>
    <w:p w14:paraId="45A7F5D3" w14:textId="77777777" w:rsidR="00442A5D" w:rsidRPr="00010599" w:rsidRDefault="00411CC8" w:rsidP="009A3B59">
      <w:pPr>
        <w:numPr>
          <w:ilvl w:val="1"/>
          <w:numId w:val="122"/>
        </w:numPr>
        <w:spacing w:before="57" w:after="57"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010599">
          <w:rPr>
            <w:rFonts w:ascii="Times New Roman" w:hAnsi="Times New Roman" w:cs="Times New Roman"/>
            <w:sz w:val="22"/>
            <w:szCs w:val="22"/>
          </w:rPr>
          <w:t>art. 124, II, d, da Lei nº 14.133, de 2021</w:t>
        </w:r>
      </w:hyperlink>
      <w:r w:rsidRPr="00010599">
        <w:rPr>
          <w:rFonts w:ascii="Times New Roman" w:hAnsi="Times New Roman" w:cs="Times New Roman"/>
          <w:sz w:val="22"/>
          <w:szCs w:val="22"/>
        </w:rPr>
        <w:t>;</w:t>
      </w:r>
    </w:p>
    <w:p w14:paraId="578E8434" w14:textId="77777777" w:rsidR="00442A5D" w:rsidRPr="00010599" w:rsidRDefault="00411CC8" w:rsidP="009A3B59">
      <w:pPr>
        <w:numPr>
          <w:ilvl w:val="1"/>
          <w:numId w:val="123"/>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Cumprir, além dos postulados legais vigentes de âmbito federal, estadual ou municipal, as normas de segurança do Contratante;</w:t>
      </w:r>
    </w:p>
    <w:p w14:paraId="1172B5F4" w14:textId="77777777" w:rsidR="00442A5D" w:rsidRPr="00010599" w:rsidRDefault="00411CC8" w:rsidP="009A3B59">
      <w:pPr>
        <w:numPr>
          <w:ilvl w:val="1"/>
          <w:numId w:val="124"/>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Manter os empregados nos horários predeterminados pelo Contratante.</w:t>
      </w:r>
    </w:p>
    <w:p w14:paraId="78BB1D2A" w14:textId="77777777" w:rsidR="00442A5D" w:rsidRPr="00010599" w:rsidRDefault="00411CC8" w:rsidP="009A3B59">
      <w:pPr>
        <w:numPr>
          <w:ilvl w:val="1"/>
          <w:numId w:val="125"/>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Apresentar os empregados devidamente identificados por meio de crachá.</w:t>
      </w:r>
    </w:p>
    <w:p w14:paraId="3D5AD80F" w14:textId="77777777" w:rsidR="00442A5D" w:rsidRPr="00010599" w:rsidRDefault="00411CC8" w:rsidP="009A3B59">
      <w:pPr>
        <w:numPr>
          <w:ilvl w:val="1"/>
          <w:numId w:val="126"/>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Apresentar ao Contratante, quando for o caso, a relação nominal dos empregados que adentrarão no órgão para a execução do serviço.</w:t>
      </w:r>
    </w:p>
    <w:p w14:paraId="611F7E68" w14:textId="77777777" w:rsidR="00442A5D" w:rsidRPr="00010599" w:rsidRDefault="00411CC8" w:rsidP="009A3B59">
      <w:pPr>
        <w:numPr>
          <w:ilvl w:val="1"/>
          <w:numId w:val="127"/>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Observar os preceitos da legislação sobre a jornada de trabalho, conforme a categoria profissional.</w:t>
      </w:r>
    </w:p>
    <w:p w14:paraId="10413626" w14:textId="77777777" w:rsidR="00442A5D" w:rsidRPr="00010599" w:rsidRDefault="00411CC8" w:rsidP="009A3B59">
      <w:pPr>
        <w:numPr>
          <w:ilvl w:val="1"/>
          <w:numId w:val="128"/>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0C70588" w14:textId="77777777" w:rsidR="00442A5D" w:rsidRPr="00010599" w:rsidRDefault="00411CC8" w:rsidP="009A3B59">
      <w:pPr>
        <w:numPr>
          <w:ilvl w:val="1"/>
          <w:numId w:val="129"/>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Instruir seus empregados quanto à necessidade de acatar as Normas Internas do Contratante.</w:t>
      </w:r>
    </w:p>
    <w:p w14:paraId="5E2BEEF2" w14:textId="77777777" w:rsidR="00442A5D" w:rsidRPr="00010599" w:rsidRDefault="00411CC8" w:rsidP="009A3B59">
      <w:pPr>
        <w:numPr>
          <w:ilvl w:val="1"/>
          <w:numId w:val="130"/>
        </w:numPr>
        <w:spacing w:before="57" w:after="57"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lastRenderedPageBreak/>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567AB120" w14:textId="77777777" w:rsidR="00442A5D" w:rsidRPr="00010599" w:rsidRDefault="00411CC8" w:rsidP="009A3B59">
      <w:pPr>
        <w:numPr>
          <w:ilvl w:val="1"/>
          <w:numId w:val="13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Instruir os seus empregados, quanto à prevenção de incêndios nas áreas do Contratante.</w:t>
      </w:r>
    </w:p>
    <w:p w14:paraId="3BE9F217" w14:textId="77777777" w:rsidR="00442A5D" w:rsidRPr="00010599" w:rsidRDefault="00411CC8" w:rsidP="009A3B59">
      <w:pPr>
        <w:numPr>
          <w:ilvl w:val="1"/>
          <w:numId w:val="13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Adotar as providências e precauções necessárias, inclusive consulta nos respectivos órgãos, se necessário for, a fim de que não venham a ser danificadas as redes hidrossanitárias, elétricas e de comunicação.</w:t>
      </w:r>
    </w:p>
    <w:p w14:paraId="18F9318D" w14:textId="77777777" w:rsidR="00442A5D" w:rsidRPr="00010599" w:rsidRDefault="00411CC8" w:rsidP="009A3B59">
      <w:pPr>
        <w:numPr>
          <w:ilvl w:val="1"/>
          <w:numId w:val="13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Estar registrada ou inscrita no Conselho Profissional competente, conforme as áreas de atuação previstas no Termo de Referência, em plena validade.</w:t>
      </w:r>
    </w:p>
    <w:p w14:paraId="2AEEB5DB" w14:textId="77777777" w:rsidR="00442A5D" w:rsidRPr="00010599" w:rsidRDefault="00411CC8" w:rsidP="009A3B59">
      <w:pPr>
        <w:numPr>
          <w:ilvl w:val="1"/>
          <w:numId w:val="13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Obter junto aos órgãos competentes, conforme o caso, as licenças necessárias e demais documentos e autorizações exigíveis, na forma da legislação aplicável.</w:t>
      </w:r>
    </w:p>
    <w:p w14:paraId="22C35EEA" w14:textId="77777777" w:rsidR="00442A5D" w:rsidRPr="00010599" w:rsidRDefault="00411CC8" w:rsidP="009A3B59">
      <w:pPr>
        <w:numPr>
          <w:ilvl w:val="1"/>
          <w:numId w:val="135"/>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C1CEE01" w14:textId="77777777" w:rsidR="00442A5D" w:rsidRPr="00010599" w:rsidRDefault="00411CC8" w:rsidP="009A3B59">
      <w:pPr>
        <w:numPr>
          <w:ilvl w:val="1"/>
          <w:numId w:val="13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CE382A4" w14:textId="77777777" w:rsidR="00442A5D" w:rsidRPr="00010599" w:rsidRDefault="00411CC8" w:rsidP="009A3B59">
      <w:pPr>
        <w:numPr>
          <w:ilvl w:val="1"/>
          <w:numId w:val="137"/>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Utilizar somente matéria-prima florestal procedente, nos termos do </w:t>
      </w:r>
      <w:hyperlink r:id="rId25" w:anchor="art11" w:history="1">
        <w:r w:rsidRPr="00010599">
          <w:rPr>
            <w:rFonts w:ascii="Times New Roman" w:hAnsi="Times New Roman" w:cs="Times New Roman"/>
            <w:sz w:val="22"/>
            <w:szCs w:val="22"/>
          </w:rPr>
          <w:t>artigo 11 do Decreto n° 5.975, de 2006</w:t>
        </w:r>
      </w:hyperlink>
      <w:r w:rsidRPr="00010599">
        <w:rPr>
          <w:rFonts w:ascii="Times New Roman" w:hAnsi="Times New Roman" w:cs="Times New Roman"/>
          <w:sz w:val="22"/>
          <w:szCs w:val="22"/>
        </w:rPr>
        <w:t xml:space="preserve">, de: </w:t>
      </w:r>
    </w:p>
    <w:p w14:paraId="7F17A517" w14:textId="77777777" w:rsidR="00442A5D" w:rsidRPr="00010599" w:rsidRDefault="00411CC8">
      <w:pPr>
        <w:numPr>
          <w:ilvl w:val="0"/>
          <w:numId w:val="8"/>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manejo florestal, realizado por meio de Plano de Manejo Florestal Sustentável - PMFS devidamente aprovado pelo órgão competente do Sistema Nacional do Meio Ambiente - SISNAMA;</w:t>
      </w:r>
    </w:p>
    <w:p w14:paraId="4925698D" w14:textId="77777777" w:rsidR="00442A5D" w:rsidRPr="00010599" w:rsidRDefault="00411CC8">
      <w:pPr>
        <w:numPr>
          <w:ilvl w:val="0"/>
          <w:numId w:val="8"/>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supressão da vegetação natural, devidamente autorizada pelo órgão competente do Sistema Nacional do Meio Ambiente - SISNAMA; </w:t>
      </w:r>
    </w:p>
    <w:p w14:paraId="3B4F2C5A" w14:textId="77777777" w:rsidR="00442A5D" w:rsidRPr="00010599" w:rsidRDefault="00411CC8">
      <w:pPr>
        <w:numPr>
          <w:ilvl w:val="0"/>
          <w:numId w:val="8"/>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florestas plantadas; e </w:t>
      </w:r>
    </w:p>
    <w:p w14:paraId="67654246" w14:textId="77777777" w:rsidR="00442A5D" w:rsidRPr="00010599" w:rsidRDefault="00411CC8">
      <w:pPr>
        <w:numPr>
          <w:ilvl w:val="0"/>
          <w:numId w:val="8"/>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outras fontes de biomassa florestal, definidas em normas específicas do órgão ambiental competente.</w:t>
      </w:r>
    </w:p>
    <w:p w14:paraId="32AC5F82" w14:textId="77777777" w:rsidR="00442A5D" w:rsidRPr="00010599" w:rsidRDefault="00411CC8" w:rsidP="009A3B59">
      <w:pPr>
        <w:numPr>
          <w:ilvl w:val="1"/>
          <w:numId w:val="138"/>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Comprovar a procedência legal dos produtos ou subprodutos florestais utilizados em cada etapa da execução contratual, nos termos do </w:t>
      </w:r>
      <w:hyperlink r:id="rId26">
        <w:r w:rsidRPr="00010599">
          <w:rPr>
            <w:rFonts w:ascii="Times New Roman" w:hAnsi="Times New Roman" w:cs="Times New Roman"/>
            <w:sz w:val="22"/>
            <w:szCs w:val="22"/>
          </w:rPr>
          <w:t>artigo 4°, inciso IX, da Instrução Normativa SLTI/MP n° 1, de 19/01/2010</w:t>
        </w:r>
      </w:hyperlink>
      <w:r w:rsidRPr="00010599">
        <w:rPr>
          <w:rFonts w:ascii="Times New Roman" w:hAnsi="Times New Roman" w:cs="Times New Roman"/>
          <w:sz w:val="22"/>
          <w:szCs w:val="22"/>
        </w:rPr>
        <w:t xml:space="preserve">, por ocasião da respectiva medição, mediante a apresentação dos seguintes documentos, conforme o caso: </w:t>
      </w:r>
    </w:p>
    <w:p w14:paraId="19D8BD2B" w14:textId="77777777" w:rsidR="00442A5D" w:rsidRPr="00010599" w:rsidRDefault="00411CC8">
      <w:pPr>
        <w:numPr>
          <w:ilvl w:val="0"/>
          <w:numId w:val="9"/>
        </w:numPr>
        <w:spacing w:before="120" w:after="120" w:line="360" w:lineRule="auto"/>
        <w:ind w:left="284" w:firstLine="0"/>
        <w:jc w:val="both"/>
        <w:rPr>
          <w:rFonts w:ascii="Times New Roman" w:hAnsi="Times New Roman" w:cs="Times New Roman"/>
          <w:sz w:val="22"/>
          <w:szCs w:val="22"/>
        </w:rPr>
      </w:pPr>
      <w:r w:rsidRPr="00010599">
        <w:rPr>
          <w:rFonts w:ascii="Times New Roman" w:eastAsia="Calibri" w:hAnsi="Times New Roman" w:cs="Times New Roman"/>
          <w:sz w:val="22"/>
          <w:szCs w:val="22"/>
          <w:lang w:eastAsia="en-US"/>
        </w:rPr>
        <w:t xml:space="preserve">Cópias autenticadas das notas fiscais de aquisição dos produtos ou subprodutos florestais; </w:t>
      </w:r>
    </w:p>
    <w:p w14:paraId="2ADDE447" w14:textId="77777777" w:rsidR="00442A5D" w:rsidRPr="00010599" w:rsidRDefault="00411CC8">
      <w:pPr>
        <w:numPr>
          <w:ilvl w:val="0"/>
          <w:numId w:val="9"/>
        </w:numPr>
        <w:spacing w:before="120" w:after="120" w:line="360" w:lineRule="auto"/>
        <w:ind w:left="284" w:firstLine="0"/>
        <w:jc w:val="both"/>
        <w:rPr>
          <w:rFonts w:ascii="Times New Roman" w:hAnsi="Times New Roman" w:cs="Times New Roman"/>
        </w:rPr>
      </w:pPr>
      <w:r w:rsidRPr="00010599">
        <w:rPr>
          <w:rFonts w:ascii="Times New Roman" w:eastAsia="Calibri" w:hAnsi="Times New Roman" w:cs="Times New Roman"/>
          <w:sz w:val="22"/>
          <w:szCs w:val="22"/>
          <w:lang w:eastAsia="en-US"/>
        </w:rPr>
        <w:t xml:space="preserve">Cópia dos Comprovantes de Registro do fornecedor e do transportador dos produtos ou subprodutos florestais junto ao Cadastro Técnico Federal de Atividades Potencialmente Poluidoras ou Utilizadoras de </w:t>
      </w:r>
      <w:r w:rsidRPr="00010599">
        <w:rPr>
          <w:rFonts w:ascii="Times New Roman" w:eastAsia="Calibri" w:hAnsi="Times New Roman" w:cs="Times New Roman"/>
          <w:sz w:val="22"/>
          <w:szCs w:val="22"/>
          <w:lang w:eastAsia="en-US"/>
        </w:rPr>
        <w:lastRenderedPageBreak/>
        <w:t xml:space="preserve">Recursos Ambientais - CTF, mantido pelo IBAMA, quando tal inscrição for obrigatória, acompanhados dos respectivos Certificados de Regularidade válidos, conforme </w:t>
      </w:r>
      <w:hyperlink r:id="rId27" w:anchor="art17" w:history="1">
        <w:r w:rsidRPr="00010599">
          <w:rPr>
            <w:rFonts w:ascii="Times New Roman" w:eastAsia="Calibri" w:hAnsi="Times New Roman" w:cs="Times New Roman"/>
            <w:sz w:val="22"/>
            <w:szCs w:val="22"/>
            <w:lang w:eastAsia="en-US"/>
          </w:rPr>
          <w:t>artigo 17, inciso II, da Lei n° 6.938, de 1981</w:t>
        </w:r>
      </w:hyperlink>
      <w:r w:rsidRPr="00010599">
        <w:rPr>
          <w:rFonts w:ascii="Times New Roman" w:eastAsia="Calibri" w:hAnsi="Times New Roman" w:cs="Times New Roman"/>
          <w:sz w:val="22"/>
          <w:szCs w:val="22"/>
          <w:lang w:eastAsia="en-US"/>
        </w:rPr>
        <w:t>, e legislação correlata;</w:t>
      </w:r>
    </w:p>
    <w:p w14:paraId="1D8B407A" w14:textId="77777777" w:rsidR="00442A5D" w:rsidRPr="00010599" w:rsidRDefault="00411CC8">
      <w:pPr>
        <w:numPr>
          <w:ilvl w:val="0"/>
          <w:numId w:val="9"/>
        </w:numPr>
        <w:spacing w:before="120" w:after="120" w:line="360" w:lineRule="auto"/>
        <w:ind w:left="284" w:firstLine="0"/>
        <w:jc w:val="both"/>
        <w:rPr>
          <w:rFonts w:ascii="Times New Roman" w:hAnsi="Times New Roman" w:cs="Times New Roman"/>
        </w:rPr>
      </w:pPr>
      <w:r w:rsidRPr="00010599">
        <w:rPr>
          <w:rFonts w:ascii="Times New Roman" w:eastAsia="Calibri" w:hAnsi="Times New Roman" w:cs="Times New Roman"/>
          <w:sz w:val="22"/>
          <w:szCs w:val="22"/>
          <w:lang w:eastAsia="en-US"/>
        </w:rPr>
        <w:t xml:space="preserve">Documento de Origem Florestal – DOF, instituído pela </w:t>
      </w:r>
      <w:hyperlink r:id="rId28">
        <w:r w:rsidRPr="00010599">
          <w:rPr>
            <w:rFonts w:ascii="Times New Roman" w:hAnsi="Times New Roman" w:cs="Times New Roman"/>
            <w:sz w:val="22"/>
            <w:szCs w:val="22"/>
            <w:lang w:eastAsia="en-US"/>
          </w:rPr>
          <w:t>Portaria n° 253, de 18/08/2006</w:t>
        </w:r>
      </w:hyperlink>
      <w:r w:rsidRPr="00010599">
        <w:rPr>
          <w:rFonts w:ascii="Times New Roman" w:eastAsia="Calibri" w:hAnsi="Times New Roman" w:cs="Times New Roman"/>
          <w:sz w:val="22"/>
          <w:szCs w:val="22"/>
          <w:lang w:eastAsia="en-US"/>
        </w:rPr>
        <w:t xml:space="preserve">, do Ministério do Meio Ambiente, e </w:t>
      </w:r>
      <w:hyperlink r:id="rId29">
        <w:r w:rsidRPr="00010599">
          <w:rPr>
            <w:rFonts w:ascii="Times New Roman" w:hAnsi="Times New Roman" w:cs="Times New Roman"/>
            <w:sz w:val="22"/>
            <w:szCs w:val="22"/>
            <w:lang w:eastAsia="en-US"/>
          </w:rPr>
          <w:t>Instrução Normativa IBAMA n° 21, de 24/12/2014</w:t>
        </w:r>
      </w:hyperlink>
      <w:r w:rsidRPr="00010599">
        <w:rPr>
          <w:rFonts w:ascii="Times New Roman" w:eastAsia="Calibri" w:hAnsi="Times New Roman" w:cs="Times New Roman"/>
          <w:sz w:val="22"/>
          <w:szCs w:val="22"/>
          <w:lang w:eastAsia="en-US"/>
        </w:rPr>
        <w:t>, quando se tratar de produtos ou subprodutos florestais de origem nativa cujo transporte e armazenamento exijam a emissão de tal licença obrigatória; e</w:t>
      </w:r>
    </w:p>
    <w:p w14:paraId="02354325" w14:textId="77777777" w:rsidR="00442A5D" w:rsidRPr="00010599" w:rsidRDefault="00411CC8" w:rsidP="009A3B59">
      <w:pPr>
        <w:numPr>
          <w:ilvl w:val="2"/>
          <w:numId w:val="139"/>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505D861B" w14:textId="77777777" w:rsidR="00442A5D" w:rsidRPr="00010599" w:rsidRDefault="00411CC8" w:rsidP="009A3B59">
      <w:pPr>
        <w:numPr>
          <w:ilvl w:val="1"/>
          <w:numId w:val="140"/>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lang w:eastAsia="en-US"/>
        </w:rPr>
        <w:t xml:space="preserve">Observar as </w:t>
      </w:r>
      <w:r w:rsidRPr="00010599">
        <w:rPr>
          <w:rFonts w:ascii="Times New Roman" w:hAnsi="Times New Roman" w:cs="Times New Roman"/>
          <w:sz w:val="22"/>
          <w:szCs w:val="22"/>
        </w:rPr>
        <w:t>diretrizes</w:t>
      </w:r>
      <w:r w:rsidRPr="00010599">
        <w:rPr>
          <w:rFonts w:ascii="Times New Roman" w:hAnsi="Times New Roman" w:cs="Times New Roman"/>
          <w:sz w:val="22"/>
          <w:szCs w:val="22"/>
          <w:lang w:eastAsia="en-US"/>
        </w:rPr>
        <w:t xml:space="preserve">, critérios e procedimentos para a gestão dos resíduos da construção civil </w:t>
      </w:r>
      <w:r w:rsidRPr="00010599">
        <w:rPr>
          <w:rFonts w:ascii="Times New Roman" w:hAnsi="Times New Roman" w:cs="Times New Roman"/>
          <w:sz w:val="22"/>
          <w:szCs w:val="22"/>
        </w:rPr>
        <w:t>estabelecidos</w:t>
      </w:r>
      <w:r w:rsidRPr="00010599">
        <w:rPr>
          <w:rFonts w:ascii="Times New Roman" w:hAnsi="Times New Roman" w:cs="Times New Roman"/>
          <w:sz w:val="22"/>
          <w:szCs w:val="22"/>
          <w:lang w:eastAsia="en-US"/>
        </w:rPr>
        <w:t xml:space="preserve"> na Resolução nº 307, de 05/07/2002, com as alterações posteriores, do Conselho Nacional de Meio Ambiente - CONAMA, conforme </w:t>
      </w:r>
      <w:hyperlink r:id="rId30" w:anchor="art4%C2%A72" w:history="1">
        <w:r w:rsidRPr="00010599">
          <w:rPr>
            <w:rFonts w:ascii="Times New Roman" w:eastAsia="Calibri" w:hAnsi="Times New Roman" w:cs="Times New Roman"/>
            <w:sz w:val="22"/>
            <w:szCs w:val="22"/>
            <w:lang w:eastAsia="en-US"/>
          </w:rPr>
          <w:t>artigo 4°, §§ 2° e 3°, da Instrução Normativa SLTI/MP n° 1, de 19/01/2010</w:t>
        </w:r>
      </w:hyperlink>
      <w:r w:rsidRPr="00010599">
        <w:rPr>
          <w:rFonts w:ascii="Times New Roman" w:hAnsi="Times New Roman" w:cs="Times New Roman"/>
          <w:sz w:val="22"/>
          <w:szCs w:val="22"/>
          <w:lang w:eastAsia="en-US"/>
        </w:rPr>
        <w:t>, nos seguintes termos:</w:t>
      </w:r>
    </w:p>
    <w:p w14:paraId="2EEEA556" w14:textId="77777777" w:rsidR="00442A5D" w:rsidRPr="00010599" w:rsidRDefault="00411CC8" w:rsidP="009A3B59">
      <w:pPr>
        <w:numPr>
          <w:ilvl w:val="2"/>
          <w:numId w:val="141"/>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4499176" w14:textId="77777777" w:rsidR="00442A5D" w:rsidRPr="00010599" w:rsidRDefault="00411CC8" w:rsidP="009A3B59">
      <w:pPr>
        <w:numPr>
          <w:ilvl w:val="2"/>
          <w:numId w:val="142"/>
        </w:numPr>
        <w:spacing w:line="360" w:lineRule="auto"/>
        <w:ind w:left="284" w:firstLine="0"/>
        <w:jc w:val="both"/>
        <w:rPr>
          <w:rFonts w:ascii="Times New Roman" w:hAnsi="Times New Roman" w:cs="Times New Roman"/>
        </w:rPr>
      </w:pPr>
      <w:r w:rsidRPr="00010599">
        <w:rPr>
          <w:rFonts w:ascii="Times New Roman" w:hAnsi="Times New Roman" w:cs="Times New Roman"/>
          <w:sz w:val="22"/>
          <w:szCs w:val="22"/>
          <w:lang w:eastAsia="en-US"/>
        </w:rPr>
        <w:t xml:space="preserve">Nos termos dos </w:t>
      </w:r>
      <w:hyperlink r:id="rId31">
        <w:r w:rsidRPr="00010599">
          <w:rPr>
            <w:rFonts w:ascii="Times New Roman" w:eastAsia="Calibri" w:hAnsi="Times New Roman" w:cs="Times New Roman"/>
            <w:sz w:val="22"/>
            <w:szCs w:val="22"/>
            <w:lang w:eastAsia="en-US"/>
          </w:rPr>
          <w:t>artigos 3° e 10° da Resolução CONAMA n° 307, de 05/07/2002</w:t>
        </w:r>
      </w:hyperlink>
      <w:r w:rsidRPr="00010599">
        <w:rPr>
          <w:rFonts w:ascii="Times New Roman" w:hAnsi="Times New Roman" w:cs="Times New Roman"/>
          <w:sz w:val="22"/>
          <w:szCs w:val="22"/>
          <w:lang w:eastAsia="en-US"/>
        </w:rPr>
        <w:t>, o Contratado deverá providenciar a destinação ambientalmente adequada dos resíduos da construção civil originários da contratação, obedecendo, no que couber, aos seguintes procedimentos:</w:t>
      </w:r>
    </w:p>
    <w:p w14:paraId="655E1EB4" w14:textId="77777777" w:rsidR="00442A5D" w:rsidRPr="00010599" w:rsidRDefault="00411CC8" w:rsidP="009A3B59">
      <w:pPr>
        <w:numPr>
          <w:ilvl w:val="3"/>
          <w:numId w:val="143"/>
        </w:numPr>
        <w:spacing w:line="360" w:lineRule="auto"/>
        <w:ind w:left="567"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66CCBA20" w14:textId="77777777" w:rsidR="00442A5D" w:rsidRPr="00010599" w:rsidRDefault="00411CC8" w:rsidP="009A3B59">
      <w:pPr>
        <w:numPr>
          <w:ilvl w:val="3"/>
          <w:numId w:val="144"/>
        </w:numPr>
        <w:spacing w:line="360" w:lineRule="auto"/>
        <w:ind w:left="567"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570D5C8D" w14:textId="77777777" w:rsidR="00442A5D" w:rsidRPr="00010599" w:rsidRDefault="00411CC8" w:rsidP="009A3B59">
      <w:pPr>
        <w:numPr>
          <w:ilvl w:val="3"/>
          <w:numId w:val="145"/>
        </w:numPr>
        <w:spacing w:line="360" w:lineRule="auto"/>
        <w:ind w:left="567"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6A481E3" w14:textId="77777777" w:rsidR="00442A5D" w:rsidRPr="00010599" w:rsidRDefault="00411CC8" w:rsidP="009A3B59">
      <w:pPr>
        <w:numPr>
          <w:ilvl w:val="3"/>
          <w:numId w:val="146"/>
        </w:numPr>
        <w:spacing w:line="360" w:lineRule="auto"/>
        <w:ind w:left="567"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resíduos Classe D (perigosos, contaminados ou prejudiciais à saúde): deverão ser armazenados, transportados, reutilizados e destinados em conformidade com as normas técnicas específicas.</w:t>
      </w:r>
    </w:p>
    <w:p w14:paraId="6017B42F" w14:textId="77777777" w:rsidR="00442A5D" w:rsidRPr="00010599" w:rsidRDefault="00411CC8" w:rsidP="009A3B59">
      <w:pPr>
        <w:numPr>
          <w:ilvl w:val="2"/>
          <w:numId w:val="14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lastRenderedPageBreak/>
        <w:t>Em nenhuma hipótese o Contratado poderá dispor os resíduos originários da contratação em aterros de resíduos sólidos urbanos, áreas de “bota fora”, encostas, corpos d´água, lotes vagos e áreas protegidas por Lei, bem como em áreas não licenciadas.</w:t>
      </w:r>
    </w:p>
    <w:p w14:paraId="08685D4C" w14:textId="77777777" w:rsidR="00442A5D" w:rsidRPr="00010599" w:rsidRDefault="00411CC8" w:rsidP="009A3B59">
      <w:pPr>
        <w:numPr>
          <w:ilvl w:val="2"/>
          <w:numId w:val="148"/>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010599">
        <w:rPr>
          <w:rFonts w:ascii="Times New Roman" w:hAnsi="Times New Roman" w:cs="Times New Roman"/>
          <w:sz w:val="22"/>
          <w:szCs w:val="22"/>
          <w:lang w:eastAsia="en-US"/>
        </w:rPr>
        <w:t>ns</w:t>
      </w:r>
      <w:proofErr w:type="spellEnd"/>
      <w:r w:rsidRPr="00010599">
        <w:rPr>
          <w:rFonts w:ascii="Times New Roman" w:hAnsi="Times New Roman" w:cs="Times New Roman"/>
          <w:sz w:val="22"/>
          <w:szCs w:val="22"/>
          <w:lang w:eastAsia="en-US"/>
        </w:rPr>
        <w:t>. 15.112, 15.113, 15.114, 15.115 e 15.116, de 2004.</w:t>
      </w:r>
    </w:p>
    <w:p w14:paraId="26CFE781" w14:textId="77777777" w:rsidR="00442A5D" w:rsidRPr="00010599" w:rsidRDefault="00411CC8" w:rsidP="009A3B59">
      <w:pPr>
        <w:numPr>
          <w:ilvl w:val="1"/>
          <w:numId w:val="149"/>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lang w:eastAsia="en-US"/>
        </w:rPr>
        <w:t xml:space="preserve">Observar as </w:t>
      </w:r>
      <w:r w:rsidRPr="00010599">
        <w:rPr>
          <w:rFonts w:ascii="Times New Roman" w:hAnsi="Times New Roman" w:cs="Times New Roman"/>
          <w:sz w:val="22"/>
          <w:szCs w:val="22"/>
        </w:rPr>
        <w:t>seguintes</w:t>
      </w:r>
      <w:r w:rsidRPr="00010599">
        <w:rPr>
          <w:rFonts w:ascii="Times New Roman" w:hAnsi="Times New Roman" w:cs="Times New Roman"/>
          <w:sz w:val="22"/>
          <w:szCs w:val="22"/>
          <w:lang w:eastAsia="en-US"/>
        </w:rPr>
        <w:t xml:space="preserve"> diretrizes de caráter ambiental:</w:t>
      </w:r>
    </w:p>
    <w:p w14:paraId="10F110DD" w14:textId="77777777" w:rsidR="00442A5D" w:rsidRPr="00010599" w:rsidRDefault="00411CC8" w:rsidP="009A3B59">
      <w:pPr>
        <w:numPr>
          <w:ilvl w:val="2"/>
          <w:numId w:val="150"/>
        </w:numPr>
        <w:spacing w:line="360" w:lineRule="auto"/>
        <w:ind w:left="284" w:firstLine="0"/>
        <w:jc w:val="both"/>
        <w:rPr>
          <w:rFonts w:ascii="Times New Roman" w:hAnsi="Times New Roman" w:cs="Times New Roman"/>
        </w:rPr>
      </w:pPr>
      <w:r w:rsidRPr="00010599">
        <w:rPr>
          <w:rFonts w:ascii="Times New Roman" w:hAnsi="Times New Roman" w:cs="Times New Roman"/>
          <w:sz w:val="22"/>
          <w:szCs w:val="22"/>
          <w:lang w:eastAsia="en-US"/>
        </w:rPr>
        <w:t>Qualquer</w:t>
      </w:r>
      <w:r w:rsidRPr="00010599">
        <w:rPr>
          <w:rFonts w:ascii="Times New Roman" w:hAnsi="Times New Roman" w:cs="Times New Roman"/>
          <w:sz w:val="22"/>
          <w:szCs w:val="22"/>
        </w:rPr>
        <w:t xml:space="preserve"> instalação, equipamento ou processo, situado em local fixo, que</w:t>
      </w:r>
      <w:r w:rsidRPr="00010599">
        <w:rPr>
          <w:rFonts w:ascii="Times New Roman" w:hAnsi="Times New Roman" w:cs="Times New Roman"/>
          <w:sz w:val="22"/>
          <w:szCs w:val="22"/>
          <w:lang w:eastAsia="en-US"/>
        </w:rPr>
        <w:t xml:space="preserve"> </w:t>
      </w:r>
      <w:r w:rsidRPr="00010599">
        <w:rPr>
          <w:rFonts w:ascii="Times New Roman" w:hAnsi="Times New Roman" w:cs="Times New Roman"/>
          <w:sz w:val="22"/>
          <w:szCs w:val="22"/>
        </w:rPr>
        <w:t>libere</w:t>
      </w:r>
      <w:r w:rsidRPr="00010599">
        <w:rPr>
          <w:rFonts w:ascii="Times New Roman" w:hAnsi="Times New Roman" w:cs="Times New Roman"/>
          <w:sz w:val="22"/>
          <w:szCs w:val="22"/>
          <w:lang w:eastAsia="en-US"/>
        </w:rPr>
        <w:t xml:space="preserve"> ou emita matéria para a atmosfera, por emissão pontual ou fugitiva, </w:t>
      </w:r>
      <w:r w:rsidRPr="00010599">
        <w:rPr>
          <w:rFonts w:ascii="Times New Roman" w:hAnsi="Times New Roman" w:cs="Times New Roman"/>
          <w:sz w:val="22"/>
          <w:szCs w:val="22"/>
        </w:rPr>
        <w:t>utilizado</w:t>
      </w:r>
      <w:r w:rsidRPr="00010599">
        <w:rPr>
          <w:rFonts w:ascii="Times New Roman" w:hAnsi="Times New Roman" w:cs="Times New Roman"/>
          <w:sz w:val="22"/>
          <w:szCs w:val="22"/>
          <w:lang w:eastAsia="en-US"/>
        </w:rPr>
        <w:t xml:space="preserve"> na execução contratual, deverá respeitar os limites máximos de emissão de poluentes admitidos na </w:t>
      </w:r>
      <w:hyperlink r:id="rId32">
        <w:r w:rsidRPr="00010599">
          <w:rPr>
            <w:rFonts w:ascii="Times New Roman" w:eastAsia="Calibri" w:hAnsi="Times New Roman" w:cs="Times New Roman"/>
            <w:sz w:val="22"/>
            <w:szCs w:val="22"/>
            <w:lang w:eastAsia="en-US"/>
          </w:rPr>
          <w:t>Resolução CONAMA n° 382, de 26/12/2006</w:t>
        </w:r>
      </w:hyperlink>
      <w:r w:rsidRPr="00010599">
        <w:rPr>
          <w:rFonts w:ascii="Times New Roman" w:hAnsi="Times New Roman" w:cs="Times New Roman"/>
          <w:sz w:val="22"/>
          <w:szCs w:val="22"/>
          <w:lang w:eastAsia="en-US"/>
        </w:rPr>
        <w:t>, e legislação correlata, de acordo com o poluente e o tipo de fonte.</w:t>
      </w:r>
    </w:p>
    <w:p w14:paraId="0B20AF54" w14:textId="77777777" w:rsidR="00442A5D" w:rsidRPr="00010599" w:rsidRDefault="00411CC8" w:rsidP="009A3B59">
      <w:pPr>
        <w:numPr>
          <w:ilvl w:val="2"/>
          <w:numId w:val="151"/>
        </w:numPr>
        <w:spacing w:line="360" w:lineRule="auto"/>
        <w:ind w:left="284" w:firstLine="0"/>
        <w:jc w:val="both"/>
        <w:rPr>
          <w:rFonts w:ascii="Times New Roman" w:hAnsi="Times New Roman" w:cs="Times New Roman"/>
        </w:rPr>
      </w:pPr>
      <w:r w:rsidRPr="00010599">
        <w:rPr>
          <w:rFonts w:ascii="Times New Roman" w:hAnsi="Times New Roman" w:cs="Times New Roman"/>
          <w:sz w:val="22"/>
          <w:szCs w:val="22"/>
          <w:lang w:eastAsia="en-US"/>
        </w:rPr>
        <w:t xml:space="preserve">Na execução contratual, conforme o caso, a emissão de ruídos não poderá ultrapassar os níveis </w:t>
      </w:r>
      <w:r w:rsidRPr="00010599">
        <w:rPr>
          <w:rFonts w:ascii="Times New Roman" w:hAnsi="Times New Roman" w:cs="Times New Roman"/>
          <w:sz w:val="22"/>
          <w:szCs w:val="22"/>
        </w:rPr>
        <w:t>considerados</w:t>
      </w:r>
      <w:r w:rsidRPr="00010599">
        <w:rPr>
          <w:rFonts w:ascii="Times New Roman" w:hAnsi="Times New Roman" w:cs="Times New Roman"/>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33">
        <w:r w:rsidRPr="00010599">
          <w:rPr>
            <w:rFonts w:ascii="Times New Roman" w:hAnsi="Times New Roman" w:cs="Times New Roman"/>
            <w:sz w:val="22"/>
            <w:szCs w:val="22"/>
          </w:rPr>
          <w:t>Resolução CONAMA n° 01, de 08/03/90</w:t>
        </w:r>
      </w:hyperlink>
      <w:r w:rsidRPr="00010599">
        <w:rPr>
          <w:rFonts w:ascii="Times New Roman" w:hAnsi="Times New Roman" w:cs="Times New Roman"/>
          <w:sz w:val="22"/>
          <w:szCs w:val="22"/>
          <w:lang w:eastAsia="en-US"/>
        </w:rPr>
        <w:t>, e legislação correlata.</w:t>
      </w:r>
    </w:p>
    <w:p w14:paraId="7FF2D01A" w14:textId="77777777" w:rsidR="00442A5D" w:rsidRPr="00010599" w:rsidRDefault="00411CC8" w:rsidP="009A3B59">
      <w:pPr>
        <w:numPr>
          <w:ilvl w:val="1"/>
          <w:numId w:val="152"/>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Nos termos do </w:t>
      </w:r>
      <w:hyperlink r:id="rId34">
        <w:r w:rsidRPr="00010599">
          <w:rPr>
            <w:rFonts w:ascii="Times New Roman" w:hAnsi="Times New Roman" w:cs="Times New Roman"/>
            <w:sz w:val="22"/>
            <w:szCs w:val="22"/>
          </w:rPr>
          <w:t>artigo 4°, § 3°, da Instrução Normativa SLTI/MP n° 1, de 19/01/2010</w:t>
        </w:r>
      </w:hyperlink>
      <w:r w:rsidRPr="00010599">
        <w:rPr>
          <w:rFonts w:ascii="Times New Roman" w:hAnsi="Times New Roman" w:cs="Times New Roman"/>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21266431" w14:textId="77777777" w:rsidR="00442A5D" w:rsidRPr="00010599" w:rsidRDefault="00411CC8" w:rsidP="009A3B59">
      <w:pPr>
        <w:numPr>
          <w:ilvl w:val="1"/>
          <w:numId w:val="15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58DE7142" w14:textId="77777777" w:rsidR="00442A5D" w:rsidRPr="00010599" w:rsidRDefault="00411CC8" w:rsidP="009A3B59">
      <w:pPr>
        <w:numPr>
          <w:ilvl w:val="1"/>
          <w:numId w:val="15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68ABD96D" w14:textId="77777777" w:rsidR="00442A5D" w:rsidRPr="00010599" w:rsidRDefault="00411CC8" w:rsidP="009A3B59">
      <w:pPr>
        <w:numPr>
          <w:ilvl w:val="1"/>
          <w:numId w:val="155"/>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 xml:space="preserve">Providenciar, conforme o caso, as ligações definitivas das utilidades previstas no projeto (água, esgoto, gás, energia elétrica, telefone etc.), bem como atuar junto aos órgãos federais, estaduais e municipais </w:t>
      </w:r>
      <w:r w:rsidRPr="00010599">
        <w:rPr>
          <w:rFonts w:ascii="Times New Roman" w:hAnsi="Times New Roman" w:cs="Times New Roman"/>
          <w:sz w:val="22"/>
          <w:szCs w:val="22"/>
        </w:rPr>
        <w:lastRenderedPageBreak/>
        <w:t>e concessionárias de serviços públicos para a obtenção de licenças e regularização dos serviços e atividades concluídas (ex.: Habite-se, Licença Ambiental de Operação etc.).</w:t>
      </w:r>
    </w:p>
    <w:p w14:paraId="23C10C62" w14:textId="77777777" w:rsidR="00442A5D" w:rsidRPr="00010599" w:rsidRDefault="00411CC8" w:rsidP="009A3B59">
      <w:pPr>
        <w:numPr>
          <w:ilvl w:val="1"/>
          <w:numId w:val="15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4004C0A7" w14:textId="77777777" w:rsidR="00442A5D" w:rsidRPr="00010599" w:rsidRDefault="00442A5D">
      <w:pPr>
        <w:spacing w:line="360" w:lineRule="auto"/>
        <w:jc w:val="both"/>
        <w:rPr>
          <w:rFonts w:ascii="Times New Roman" w:hAnsi="Times New Roman" w:cs="Times New Roman"/>
          <w:color w:val="000000"/>
          <w:sz w:val="22"/>
          <w:szCs w:val="22"/>
          <w:lang w:eastAsia="en-US"/>
        </w:rPr>
      </w:pPr>
    </w:p>
    <w:p w14:paraId="115F913A" w14:textId="77777777" w:rsidR="00442A5D" w:rsidRPr="00010599" w:rsidRDefault="00411CC8" w:rsidP="009A3B59">
      <w:pPr>
        <w:numPr>
          <w:ilvl w:val="0"/>
          <w:numId w:val="15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b/>
          <w:bCs/>
          <w:color w:val="000000"/>
          <w:sz w:val="22"/>
          <w:szCs w:val="22"/>
        </w:rPr>
        <w:t>CLÁUSULA DÉCIMA- OBRIGAÇÕES PERTINENTES À LGPD</w:t>
      </w:r>
    </w:p>
    <w:p w14:paraId="1A530749" w14:textId="77777777" w:rsidR="00442A5D" w:rsidRPr="00010599" w:rsidRDefault="00411CC8" w:rsidP="009A3B59">
      <w:pPr>
        <w:numPr>
          <w:ilvl w:val="1"/>
          <w:numId w:val="158"/>
        </w:numPr>
        <w:spacing w:line="360" w:lineRule="auto"/>
        <w:ind w:left="0" w:firstLine="0"/>
        <w:jc w:val="both"/>
        <w:rPr>
          <w:rFonts w:ascii="Times New Roman" w:hAnsi="Times New Roman" w:cs="Times New Roman"/>
        </w:rPr>
      </w:pPr>
      <w:r w:rsidRPr="00010599">
        <w:rPr>
          <w:rFonts w:ascii="Times New Roman" w:hAnsi="Times New Roman" w:cs="Times New Roman"/>
          <w:color w:val="000000"/>
          <w:sz w:val="22"/>
          <w:szCs w:val="22"/>
        </w:rPr>
        <w:t xml:space="preserve">As partes deverão cumprir a </w:t>
      </w:r>
      <w:hyperlink r:id="rId35">
        <w:r w:rsidRPr="00010599">
          <w:rPr>
            <w:rFonts w:ascii="Times New Roman" w:hAnsi="Times New Roman" w:cs="Times New Roman"/>
            <w:color w:val="000000"/>
            <w:sz w:val="22"/>
            <w:szCs w:val="22"/>
          </w:rPr>
          <w:t>Lei nº 13.709, de 14 de agosto de 2018 (LGPD)</w:t>
        </w:r>
      </w:hyperlink>
      <w:r w:rsidRPr="00010599">
        <w:rPr>
          <w:rFonts w:ascii="Times New Roman" w:hAnsi="Times New Roman" w:cs="Times New Roman"/>
          <w:color w:val="000000"/>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E4B2B3F" w14:textId="77777777" w:rsidR="00442A5D" w:rsidRPr="00010599" w:rsidRDefault="00411CC8" w:rsidP="009A3B59">
      <w:pPr>
        <w:numPr>
          <w:ilvl w:val="1"/>
          <w:numId w:val="159"/>
        </w:numPr>
        <w:spacing w:line="360" w:lineRule="auto"/>
        <w:ind w:left="0" w:firstLine="0"/>
        <w:jc w:val="both"/>
        <w:rPr>
          <w:rFonts w:ascii="Times New Roman" w:hAnsi="Times New Roman" w:cs="Times New Roman"/>
        </w:rPr>
      </w:pPr>
      <w:r w:rsidRPr="00010599">
        <w:rPr>
          <w:rFonts w:ascii="Times New Roman" w:hAnsi="Times New Roman" w:cs="Times New Roman"/>
          <w:color w:val="000000"/>
          <w:sz w:val="22"/>
          <w:szCs w:val="22"/>
        </w:rPr>
        <w:t xml:space="preserve">Os dados obtidos somente poderão ser utilizados para as finalidades que justificaram seu acesso e de acordo com a boa-fé e com os princípios do </w:t>
      </w:r>
      <w:hyperlink r:id="rId36" w:anchor="art6" w:history="1">
        <w:r w:rsidRPr="00010599">
          <w:rPr>
            <w:rFonts w:ascii="Times New Roman" w:hAnsi="Times New Roman" w:cs="Times New Roman"/>
            <w:color w:val="0000FF" w:themeColor="hyperlink"/>
            <w:sz w:val="22"/>
            <w:szCs w:val="22"/>
          </w:rPr>
          <w:t>art. 6º da LGPD</w:t>
        </w:r>
      </w:hyperlink>
      <w:r w:rsidRPr="00010599">
        <w:rPr>
          <w:rFonts w:ascii="Times New Roman" w:hAnsi="Times New Roman" w:cs="Times New Roman"/>
          <w:color w:val="000000"/>
          <w:sz w:val="22"/>
          <w:szCs w:val="22"/>
        </w:rPr>
        <w:t xml:space="preserve">. </w:t>
      </w:r>
    </w:p>
    <w:p w14:paraId="24C704C7" w14:textId="77777777" w:rsidR="00442A5D" w:rsidRPr="00010599" w:rsidRDefault="00411CC8" w:rsidP="009A3B59">
      <w:pPr>
        <w:numPr>
          <w:ilvl w:val="1"/>
          <w:numId w:val="160"/>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É vedado o compartilhamento com terceiros dos dados obtidos fora das hipóteses permitidas em Lei.</w:t>
      </w:r>
    </w:p>
    <w:p w14:paraId="020F078F" w14:textId="77777777" w:rsidR="00442A5D" w:rsidRPr="00010599" w:rsidRDefault="00411CC8" w:rsidP="009A3B59">
      <w:pPr>
        <w:numPr>
          <w:ilvl w:val="1"/>
          <w:numId w:val="16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A Administração deverá ser informada no prazo de 5 (cinco) dias úteis sobre todos os contratos de </w:t>
      </w:r>
      <w:proofErr w:type="spellStart"/>
      <w:r w:rsidRPr="00010599">
        <w:rPr>
          <w:rFonts w:ascii="Times New Roman" w:hAnsi="Times New Roman" w:cs="Times New Roman"/>
          <w:color w:val="000000"/>
          <w:sz w:val="22"/>
          <w:szCs w:val="22"/>
        </w:rPr>
        <w:t>suboperação</w:t>
      </w:r>
      <w:proofErr w:type="spellEnd"/>
      <w:r w:rsidRPr="00010599">
        <w:rPr>
          <w:rFonts w:ascii="Times New Roman" w:hAnsi="Times New Roman" w:cs="Times New Roman"/>
          <w:color w:val="000000"/>
          <w:sz w:val="22"/>
          <w:szCs w:val="22"/>
        </w:rPr>
        <w:t xml:space="preserve"> firmados ou que venham a ser celebrados pelo Contratado. </w:t>
      </w:r>
    </w:p>
    <w:p w14:paraId="15A1B472" w14:textId="77777777" w:rsidR="00442A5D" w:rsidRPr="00010599" w:rsidRDefault="00411CC8" w:rsidP="009A3B59">
      <w:pPr>
        <w:numPr>
          <w:ilvl w:val="1"/>
          <w:numId w:val="162"/>
        </w:numPr>
        <w:spacing w:line="360" w:lineRule="auto"/>
        <w:ind w:left="0" w:firstLine="0"/>
        <w:jc w:val="both"/>
        <w:rPr>
          <w:rFonts w:ascii="Times New Roman" w:hAnsi="Times New Roman" w:cs="Times New Roman"/>
        </w:rPr>
      </w:pPr>
      <w:r w:rsidRPr="00010599">
        <w:rPr>
          <w:rFonts w:ascii="Times New Roman" w:hAnsi="Times New Roman" w:cs="Times New Roman"/>
          <w:color w:val="000000"/>
          <w:sz w:val="22"/>
          <w:szCs w:val="22"/>
        </w:rPr>
        <w:t xml:space="preserve">Terminado o tratamento dos dados nos termos do </w:t>
      </w:r>
      <w:hyperlink r:id="rId37" w:anchor="art15" w:history="1">
        <w:r w:rsidRPr="00010599">
          <w:rPr>
            <w:rFonts w:ascii="Times New Roman" w:hAnsi="Times New Roman" w:cs="Times New Roman"/>
            <w:color w:val="0000FF" w:themeColor="hyperlink"/>
            <w:sz w:val="22"/>
            <w:szCs w:val="22"/>
          </w:rPr>
          <w:t>art. 15 da LGPD</w:t>
        </w:r>
      </w:hyperlink>
      <w:r w:rsidRPr="00010599">
        <w:rPr>
          <w:rFonts w:ascii="Times New Roman" w:hAnsi="Times New Roman" w:cs="Times New Roman"/>
          <w:color w:val="000000"/>
          <w:sz w:val="22"/>
          <w:szCs w:val="22"/>
        </w:rPr>
        <w:t xml:space="preserve">, é dever do contratado eliminá-los, com exceção das hipóteses do </w:t>
      </w:r>
      <w:hyperlink r:id="rId38" w:anchor="art16" w:history="1">
        <w:r w:rsidRPr="00010599">
          <w:rPr>
            <w:rFonts w:ascii="Times New Roman" w:hAnsi="Times New Roman" w:cs="Times New Roman"/>
            <w:color w:val="0000FF" w:themeColor="hyperlink"/>
            <w:sz w:val="22"/>
            <w:szCs w:val="22"/>
          </w:rPr>
          <w:t>art. 16 da LGPD</w:t>
        </w:r>
      </w:hyperlink>
      <w:r w:rsidRPr="00010599">
        <w:rPr>
          <w:rFonts w:ascii="Times New Roman" w:hAnsi="Times New Roman" w:cs="Times New Roman"/>
          <w:color w:val="000000"/>
          <w:sz w:val="22"/>
          <w:szCs w:val="22"/>
        </w:rPr>
        <w:t xml:space="preserve">, incluindo aquelas em que houver necessidade de guarda de documentação para fins de comprovação do cumprimento de obrigações legais ou contratuais e somente enquanto não prescritas essas obrigações. </w:t>
      </w:r>
    </w:p>
    <w:p w14:paraId="7794356E" w14:textId="77777777" w:rsidR="00442A5D" w:rsidRPr="00010599" w:rsidRDefault="00411CC8" w:rsidP="009A3B59">
      <w:pPr>
        <w:numPr>
          <w:ilvl w:val="1"/>
          <w:numId w:val="16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É dever do contratado orientar e treinar seus empregados sobre os deveres, requisitos e responsabilidades decorrentes da LGPD. </w:t>
      </w:r>
    </w:p>
    <w:p w14:paraId="0BD2C0C3" w14:textId="77777777" w:rsidR="00442A5D" w:rsidRPr="00010599" w:rsidRDefault="00411CC8" w:rsidP="009A3B59">
      <w:pPr>
        <w:numPr>
          <w:ilvl w:val="1"/>
          <w:numId w:val="16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O Contratado deverá exigir de </w:t>
      </w:r>
      <w:proofErr w:type="spellStart"/>
      <w:r w:rsidRPr="00010599">
        <w:rPr>
          <w:rFonts w:ascii="Times New Roman" w:hAnsi="Times New Roman" w:cs="Times New Roman"/>
          <w:color w:val="000000"/>
          <w:sz w:val="22"/>
          <w:szCs w:val="22"/>
        </w:rPr>
        <w:t>suboperadores</w:t>
      </w:r>
      <w:proofErr w:type="spellEnd"/>
      <w:r w:rsidRPr="00010599">
        <w:rPr>
          <w:rFonts w:ascii="Times New Roman" w:hAnsi="Times New Roman" w:cs="Times New Roman"/>
          <w:color w:val="000000"/>
          <w:sz w:val="22"/>
          <w:szCs w:val="22"/>
        </w:rPr>
        <w:t xml:space="preserve"> e subcontratados o cumprimento dos deveres da presente cláusula, permanecendo integralmente responsável por garantir sua observância.</w:t>
      </w:r>
    </w:p>
    <w:p w14:paraId="2F39BFCC" w14:textId="77777777" w:rsidR="00442A5D" w:rsidRPr="00010599" w:rsidRDefault="00411CC8" w:rsidP="009A3B59">
      <w:pPr>
        <w:numPr>
          <w:ilvl w:val="1"/>
          <w:numId w:val="165"/>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O Contratante poderá realizar diligência para aferir o cumprimento dessa cláusula, devendo o Contratado atender prontamente eventuais pedidos de comprovação formulados. </w:t>
      </w:r>
    </w:p>
    <w:p w14:paraId="557FCF79" w14:textId="77777777" w:rsidR="00442A5D" w:rsidRPr="00010599" w:rsidRDefault="00411CC8" w:rsidP="009A3B59">
      <w:pPr>
        <w:numPr>
          <w:ilvl w:val="1"/>
          <w:numId w:val="16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2347310C" w14:textId="77777777" w:rsidR="00442A5D" w:rsidRPr="00010599" w:rsidRDefault="00411CC8" w:rsidP="009A3B59">
      <w:pPr>
        <w:numPr>
          <w:ilvl w:val="1"/>
          <w:numId w:val="167"/>
        </w:numPr>
        <w:spacing w:line="360" w:lineRule="auto"/>
        <w:ind w:left="0" w:firstLine="0"/>
        <w:jc w:val="both"/>
        <w:rPr>
          <w:rFonts w:ascii="Times New Roman" w:hAnsi="Times New Roman" w:cs="Times New Roman"/>
        </w:rPr>
      </w:pPr>
      <w:r w:rsidRPr="00010599">
        <w:rPr>
          <w:rFonts w:ascii="Times New Roman" w:hAnsi="Times New Roman" w:cs="Times New Roman"/>
          <w:color w:val="000000"/>
          <w:sz w:val="22"/>
          <w:szCs w:val="22"/>
        </w:rPr>
        <w:t xml:space="preserve">Bancos de dados formados a partir de contratos administrativos, notadamente aqueles que se proponham a armazenar dados pessoais, devem ser mantidos em ambiente virtual controlado, com registro </w:t>
      </w:r>
      <w:r w:rsidRPr="00010599">
        <w:rPr>
          <w:rFonts w:ascii="Times New Roman" w:hAnsi="Times New Roman" w:cs="Times New Roman"/>
          <w:color w:val="000000"/>
          <w:sz w:val="22"/>
          <w:szCs w:val="22"/>
        </w:rPr>
        <w:lastRenderedPageBreak/>
        <w:t>individual rastreável de tratamentos realizados (</w:t>
      </w:r>
      <w:hyperlink r:id="rId39">
        <w:r w:rsidRPr="00010599">
          <w:rPr>
            <w:rFonts w:ascii="Times New Roman" w:hAnsi="Times New Roman" w:cs="Times New Roman"/>
            <w:color w:val="000000"/>
            <w:sz w:val="22"/>
            <w:szCs w:val="22"/>
          </w:rPr>
          <w:t>LGPD, art. 37</w:t>
        </w:r>
      </w:hyperlink>
      <w:r w:rsidRPr="00010599">
        <w:rPr>
          <w:rFonts w:ascii="Times New Roman" w:hAnsi="Times New Roman" w:cs="Times New Roman"/>
          <w:color w:val="000000"/>
          <w:sz w:val="22"/>
          <w:szCs w:val="22"/>
        </w:rPr>
        <w:t>), com cada acesso, data, horário e registro da finalidade, para efeito de responsabilização, em caso de eventuais omissões, desvios ou abusos.</w:t>
      </w:r>
    </w:p>
    <w:p w14:paraId="7D3155E6" w14:textId="77777777" w:rsidR="00442A5D" w:rsidRPr="00010599" w:rsidRDefault="00411CC8" w:rsidP="009A3B59">
      <w:pPr>
        <w:numPr>
          <w:ilvl w:val="2"/>
          <w:numId w:val="168"/>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Os referidos bancos de dados devem ser desenvolvidos em formato interoperável, a fim de garantir a reutilização desses dados pela Administração nas hipóteses previstas na LGPD.</w:t>
      </w:r>
    </w:p>
    <w:p w14:paraId="68B94FC3" w14:textId="77777777" w:rsidR="00442A5D" w:rsidRPr="00010599" w:rsidRDefault="00411CC8" w:rsidP="009A3B59">
      <w:pPr>
        <w:numPr>
          <w:ilvl w:val="1"/>
          <w:numId w:val="169"/>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2835EBBF" w14:textId="77777777" w:rsidR="00442A5D" w:rsidRPr="00010599" w:rsidRDefault="00411CC8" w:rsidP="009A3B59">
      <w:pPr>
        <w:numPr>
          <w:ilvl w:val="1"/>
          <w:numId w:val="170"/>
        </w:numPr>
        <w:spacing w:line="360" w:lineRule="auto"/>
        <w:ind w:left="0" w:firstLine="0"/>
        <w:jc w:val="both"/>
        <w:rPr>
          <w:rFonts w:ascii="Times New Roman" w:hAnsi="Times New Roman" w:cs="Times New Roman"/>
        </w:rPr>
      </w:pPr>
      <w:r w:rsidRPr="00010599">
        <w:rPr>
          <w:rFonts w:ascii="Times New Roman" w:hAnsi="Times New Roman" w:cs="Times New Roman"/>
          <w:color w:val="000000"/>
          <w:sz w:val="22"/>
          <w:szCs w:val="22"/>
        </w:rPr>
        <w:t xml:space="preserve">Os contratos e convênios de que trata o </w:t>
      </w:r>
      <w:hyperlink r:id="rId40" w:anchor="art26%C2%A71" w:history="1">
        <w:r w:rsidRPr="00010599">
          <w:rPr>
            <w:rFonts w:ascii="Times New Roman" w:hAnsi="Times New Roman" w:cs="Times New Roman"/>
            <w:color w:val="0000FF" w:themeColor="hyperlink"/>
            <w:sz w:val="22"/>
            <w:szCs w:val="22"/>
          </w:rPr>
          <w:t>§ 1º do art. 26 da LGPD</w:t>
        </w:r>
      </w:hyperlink>
      <w:r w:rsidRPr="00010599">
        <w:rPr>
          <w:rFonts w:ascii="Times New Roman" w:hAnsi="Times New Roman" w:cs="Times New Roman"/>
          <w:color w:val="000000"/>
          <w:sz w:val="22"/>
          <w:szCs w:val="22"/>
        </w:rPr>
        <w:t xml:space="preserve"> deverão ser comunicados à autoridade nacional.</w:t>
      </w:r>
    </w:p>
    <w:p w14:paraId="37A1B430" w14:textId="77777777" w:rsidR="00442A5D" w:rsidRPr="00010599" w:rsidRDefault="00442A5D">
      <w:pPr>
        <w:spacing w:line="360" w:lineRule="auto"/>
        <w:jc w:val="both"/>
        <w:rPr>
          <w:rFonts w:ascii="Times New Roman" w:hAnsi="Times New Roman" w:cs="Times New Roman"/>
          <w:color w:val="000000"/>
          <w:sz w:val="22"/>
          <w:szCs w:val="22"/>
        </w:rPr>
      </w:pPr>
    </w:p>
    <w:p w14:paraId="518A58F2" w14:textId="77777777" w:rsidR="00442A5D" w:rsidRPr="00010599" w:rsidRDefault="00411CC8" w:rsidP="009A3B59">
      <w:pPr>
        <w:numPr>
          <w:ilvl w:val="0"/>
          <w:numId w:val="171"/>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DÉCIMA PRIMEIRA – GARANTIA DE EXECUÇÃO (</w:t>
      </w:r>
      <w:hyperlink r:id="rId41" w:anchor="art92" w:history="1">
        <w:r w:rsidRPr="00010599">
          <w:rPr>
            <w:rFonts w:ascii="Times New Roman" w:hAnsi="Times New Roman" w:cs="Times New Roman"/>
            <w:b/>
            <w:bCs/>
            <w:sz w:val="22"/>
            <w:szCs w:val="22"/>
          </w:rPr>
          <w:t>art.</w:t>
        </w:r>
      </w:hyperlink>
      <w:r w:rsidRPr="00010599">
        <w:rPr>
          <w:rStyle w:val="InternetLink"/>
          <w:rFonts w:ascii="Times New Roman" w:hAnsi="Times New Roman" w:cs="Times New Roman"/>
          <w:sz w:val="22"/>
          <w:szCs w:val="22"/>
        </w:rPr>
        <w:t xml:space="preserve"> 92, XII</w:t>
      </w:r>
      <w:r w:rsidRPr="00010599">
        <w:rPr>
          <w:rFonts w:ascii="Times New Roman" w:hAnsi="Times New Roman" w:cs="Times New Roman"/>
          <w:sz w:val="22"/>
          <w:szCs w:val="22"/>
        </w:rPr>
        <w:t>)</w:t>
      </w:r>
    </w:p>
    <w:p w14:paraId="43832F01" w14:textId="77777777" w:rsidR="00442A5D" w:rsidRPr="00010599" w:rsidRDefault="00411CC8" w:rsidP="009A3B59">
      <w:pPr>
        <w:numPr>
          <w:ilvl w:val="1"/>
          <w:numId w:val="17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A CONTRATADA deverá apresentar garantia de 5% (cinco por cento) do valor anual do contrato, cabendo-lhe optar por uma das modalidades constantes no art. 96, § 1º da Lei n. 14.133/2021, quais sejam:</w:t>
      </w:r>
    </w:p>
    <w:p w14:paraId="1AAF1334" w14:textId="77777777" w:rsidR="00442A5D" w:rsidRPr="00010599" w:rsidRDefault="00411CC8" w:rsidP="009A3B59">
      <w:pPr>
        <w:numPr>
          <w:ilvl w:val="2"/>
          <w:numId w:val="173"/>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9808390" w14:textId="77777777" w:rsidR="00442A5D" w:rsidRPr="00010599" w:rsidRDefault="00411CC8" w:rsidP="009A3B59">
      <w:pPr>
        <w:numPr>
          <w:ilvl w:val="2"/>
          <w:numId w:val="174"/>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seguro-garantia;</w:t>
      </w:r>
    </w:p>
    <w:p w14:paraId="624404B3" w14:textId="77777777" w:rsidR="00442A5D" w:rsidRPr="00010599" w:rsidRDefault="00411CC8" w:rsidP="009A3B59">
      <w:pPr>
        <w:numPr>
          <w:ilvl w:val="2"/>
          <w:numId w:val="175"/>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fiança bancária emitida por banco ou instituição financeira devidamente autorizada a operar no País pelo Banco Central do Brasil;</w:t>
      </w:r>
    </w:p>
    <w:p w14:paraId="66753B9D" w14:textId="77777777" w:rsidR="00442A5D" w:rsidRPr="00010599" w:rsidRDefault="00411CC8" w:rsidP="009A3B59">
      <w:pPr>
        <w:numPr>
          <w:ilvl w:val="2"/>
          <w:numId w:val="176"/>
        </w:numPr>
        <w:spacing w:before="120" w:after="120" w:line="360" w:lineRule="auto"/>
        <w:ind w:left="283"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título de capitalização custeado por pagamento único, com resgate pelo valor total </w:t>
      </w:r>
    </w:p>
    <w:p w14:paraId="3A7CE827" w14:textId="77777777" w:rsidR="00442A5D" w:rsidRPr="00010599" w:rsidRDefault="00411CC8" w:rsidP="009A3B59">
      <w:pPr>
        <w:numPr>
          <w:ilvl w:val="1"/>
          <w:numId w:val="177"/>
        </w:numPr>
        <w:spacing w:before="120" w:after="288"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total do contrato.</w:t>
      </w:r>
    </w:p>
    <w:p w14:paraId="64E2EC25" w14:textId="77777777" w:rsidR="00442A5D" w:rsidRPr="00010599" w:rsidRDefault="00411CC8" w:rsidP="009A3B59">
      <w:pPr>
        <w:numPr>
          <w:ilvl w:val="1"/>
          <w:numId w:val="178"/>
        </w:numPr>
        <w:spacing w:after="117"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708A2852" w14:textId="77777777" w:rsidR="00442A5D" w:rsidRPr="00010599" w:rsidRDefault="00411CC8" w:rsidP="009A3B59">
      <w:pPr>
        <w:numPr>
          <w:ilvl w:val="1"/>
          <w:numId w:val="179"/>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A apólice do seguro garantia deverá acompanhar as modificações referentes à vigência do contrato principal mediante a emissão do respectivo endosso pela seguradora.</w:t>
      </w:r>
    </w:p>
    <w:p w14:paraId="7F39CCAB" w14:textId="3716811A" w:rsidR="00442A5D" w:rsidRPr="00010599" w:rsidRDefault="00411CC8" w:rsidP="009A3B59">
      <w:pPr>
        <w:numPr>
          <w:ilvl w:val="1"/>
          <w:numId w:val="180"/>
        </w:numPr>
        <w:spacing w:line="360" w:lineRule="auto"/>
        <w:ind w:left="0" w:firstLine="0"/>
        <w:jc w:val="both"/>
        <w:rPr>
          <w:rFonts w:ascii="Times New Roman" w:hAnsi="Times New Roman" w:cs="Times New Roman"/>
          <w:sz w:val="22"/>
          <w:szCs w:val="22"/>
        </w:rPr>
      </w:pPr>
      <w:bookmarkStart w:id="4" w:name="_Ref122963805"/>
      <w:r w:rsidRPr="00010599">
        <w:rPr>
          <w:rFonts w:ascii="Times New Roman" w:hAnsi="Times New Roman" w:cs="Times New Roman"/>
          <w:color w:val="000000"/>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010599">
        <w:rPr>
          <w:rFonts w:ascii="Times New Roman" w:hAnsi="Times New Roman" w:cs="Times New Roman"/>
          <w:color w:val="000000"/>
          <w:sz w:val="22"/>
          <w:szCs w:val="22"/>
        </w:rPr>
        <w:fldChar w:fldCharType="begin"/>
      </w:r>
      <w:r w:rsidRPr="00010599">
        <w:rPr>
          <w:rFonts w:ascii="Times New Roman" w:hAnsi="Times New Roman" w:cs="Times New Roman"/>
          <w:color w:val="000000"/>
          <w:sz w:val="22"/>
          <w:szCs w:val="22"/>
        </w:rPr>
        <w:instrText xml:space="preserve"> REF _Ref118297051 \r \r \h </w:instrText>
      </w:r>
      <w:r w:rsidR="00010599">
        <w:rPr>
          <w:rFonts w:ascii="Times New Roman" w:hAnsi="Times New Roman" w:cs="Times New Roman"/>
          <w:color w:val="000000"/>
          <w:sz w:val="22"/>
          <w:szCs w:val="22"/>
        </w:rPr>
        <w:instrText xml:space="preserve"> \* MERGEFORMAT </w:instrText>
      </w:r>
      <w:r w:rsidRPr="00010599">
        <w:rPr>
          <w:rFonts w:ascii="Times New Roman" w:hAnsi="Times New Roman" w:cs="Times New Roman"/>
          <w:color w:val="000000"/>
          <w:sz w:val="22"/>
          <w:szCs w:val="22"/>
        </w:rPr>
      </w:r>
      <w:r w:rsidRPr="00010599">
        <w:rPr>
          <w:rFonts w:ascii="Times New Roman" w:hAnsi="Times New Roman" w:cs="Times New Roman"/>
          <w:color w:val="000000"/>
          <w:sz w:val="22"/>
          <w:szCs w:val="22"/>
        </w:rPr>
        <w:fldChar w:fldCharType="separate"/>
      </w:r>
      <w:r w:rsidR="00606833">
        <w:rPr>
          <w:rFonts w:ascii="Times New Roman" w:hAnsi="Times New Roman" w:cs="Times New Roman"/>
          <w:color w:val="000000"/>
          <w:sz w:val="22"/>
          <w:szCs w:val="22"/>
        </w:rPr>
        <w:t>11.6</w:t>
      </w:r>
      <w:r w:rsidRPr="00010599">
        <w:rPr>
          <w:rFonts w:ascii="Times New Roman" w:hAnsi="Times New Roman" w:cs="Times New Roman"/>
          <w:color w:val="000000"/>
          <w:sz w:val="22"/>
          <w:szCs w:val="22"/>
        </w:rPr>
        <w:fldChar w:fldCharType="end"/>
      </w:r>
      <w:r w:rsidRPr="00010599">
        <w:rPr>
          <w:rFonts w:ascii="Times New Roman" w:hAnsi="Times New Roman" w:cs="Times New Roman"/>
          <w:color w:val="000000"/>
          <w:sz w:val="22"/>
          <w:szCs w:val="22"/>
        </w:rPr>
        <w:t xml:space="preserve"> deste contrato.</w:t>
      </w:r>
      <w:bookmarkEnd w:id="4"/>
    </w:p>
    <w:p w14:paraId="676DB820" w14:textId="77777777" w:rsidR="00442A5D" w:rsidRPr="00010599" w:rsidRDefault="00411CC8" w:rsidP="009A3B59">
      <w:pPr>
        <w:numPr>
          <w:ilvl w:val="1"/>
          <w:numId w:val="181"/>
        </w:numPr>
        <w:spacing w:line="360" w:lineRule="auto"/>
        <w:ind w:left="0" w:firstLine="0"/>
        <w:jc w:val="both"/>
        <w:rPr>
          <w:rFonts w:ascii="Times New Roman" w:hAnsi="Times New Roman" w:cs="Times New Roman"/>
          <w:sz w:val="22"/>
          <w:szCs w:val="22"/>
        </w:rPr>
      </w:pPr>
      <w:bookmarkStart w:id="5" w:name="_Ref118297051"/>
      <w:bookmarkStart w:id="6" w:name="_Ref122963836"/>
      <w:r w:rsidRPr="00010599">
        <w:rPr>
          <w:rFonts w:ascii="Times New Roman" w:hAnsi="Times New Roman" w:cs="Times New Roman"/>
          <w:color w:val="000000"/>
          <w:sz w:val="22"/>
          <w:szCs w:val="22"/>
        </w:rPr>
        <w:lastRenderedPageBreak/>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14:paraId="773D9523" w14:textId="77777777" w:rsidR="00442A5D" w:rsidRPr="00010599" w:rsidRDefault="00411CC8" w:rsidP="009A3B59">
      <w:pPr>
        <w:numPr>
          <w:ilvl w:val="1"/>
          <w:numId w:val="182"/>
        </w:numPr>
        <w:spacing w:line="360" w:lineRule="auto"/>
        <w:ind w:left="0" w:firstLine="0"/>
        <w:jc w:val="both"/>
        <w:rPr>
          <w:rFonts w:ascii="Times New Roman" w:hAnsi="Times New Roman" w:cs="Times New Roman"/>
          <w:sz w:val="22"/>
          <w:szCs w:val="22"/>
        </w:rPr>
      </w:pPr>
      <w:bookmarkStart w:id="7" w:name="_Ref118297166"/>
      <w:r w:rsidRPr="00010599">
        <w:rPr>
          <w:rFonts w:ascii="Times New Roman" w:hAnsi="Times New Roman" w:cs="Times New Roman"/>
          <w:color w:val="000000"/>
          <w:sz w:val="22"/>
          <w:szCs w:val="22"/>
        </w:rPr>
        <w:t>A garantia assegurará, qualquer que seja a modalidade escolhida, o pagamento de:</w:t>
      </w:r>
      <w:bookmarkEnd w:id="7"/>
      <w:r w:rsidRPr="00010599">
        <w:rPr>
          <w:rFonts w:ascii="Times New Roman" w:hAnsi="Times New Roman" w:cs="Times New Roman"/>
          <w:color w:val="000000"/>
          <w:sz w:val="22"/>
          <w:szCs w:val="22"/>
        </w:rPr>
        <w:t xml:space="preserve"> </w:t>
      </w:r>
    </w:p>
    <w:p w14:paraId="108F670A" w14:textId="77777777" w:rsidR="00442A5D" w:rsidRPr="00010599" w:rsidRDefault="00411CC8" w:rsidP="009A3B59">
      <w:pPr>
        <w:numPr>
          <w:ilvl w:val="2"/>
          <w:numId w:val="183"/>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prejuízos advindos do não cumprimento do objeto do contrato e do não adimplemento das demais obrigações nele previstas; </w:t>
      </w:r>
    </w:p>
    <w:p w14:paraId="68709FE8" w14:textId="77777777" w:rsidR="00442A5D" w:rsidRPr="00010599" w:rsidRDefault="00411CC8" w:rsidP="009A3B59">
      <w:pPr>
        <w:numPr>
          <w:ilvl w:val="2"/>
          <w:numId w:val="184"/>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multas moratórias e punitivas aplicadas pela Administração à contratada; e  </w:t>
      </w:r>
    </w:p>
    <w:p w14:paraId="43B366BD" w14:textId="77777777" w:rsidR="00442A5D" w:rsidRPr="00010599" w:rsidRDefault="00411CC8" w:rsidP="009A3B59">
      <w:pPr>
        <w:numPr>
          <w:ilvl w:val="2"/>
          <w:numId w:val="185"/>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obrigações trabalhistas e previdenciárias de qualquer natureza e para com o FGTS, não adimplidas pelo contratado, quando couber.</w:t>
      </w:r>
    </w:p>
    <w:p w14:paraId="54794A3C" w14:textId="68C8FB78" w:rsidR="00442A5D" w:rsidRPr="00010599" w:rsidRDefault="00411CC8" w:rsidP="009A3B59">
      <w:pPr>
        <w:numPr>
          <w:ilvl w:val="1"/>
          <w:numId w:val="18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A modalidade seguro-garantia somente será aceita se contemplar todos os eventos indicados no item </w:t>
      </w:r>
      <w:r w:rsidRPr="00010599">
        <w:rPr>
          <w:rFonts w:ascii="Times New Roman" w:hAnsi="Times New Roman" w:cs="Times New Roman"/>
          <w:color w:val="000000"/>
          <w:sz w:val="22"/>
          <w:szCs w:val="22"/>
        </w:rPr>
        <w:fldChar w:fldCharType="begin"/>
      </w:r>
      <w:r w:rsidRPr="00010599">
        <w:rPr>
          <w:rFonts w:ascii="Times New Roman" w:hAnsi="Times New Roman" w:cs="Times New Roman"/>
          <w:color w:val="000000"/>
          <w:sz w:val="22"/>
          <w:szCs w:val="22"/>
        </w:rPr>
        <w:instrText xml:space="preserve"> REF _Ref118297166 \r \r \h </w:instrText>
      </w:r>
      <w:r w:rsidR="00010599">
        <w:rPr>
          <w:rFonts w:ascii="Times New Roman" w:hAnsi="Times New Roman" w:cs="Times New Roman"/>
          <w:color w:val="000000"/>
          <w:sz w:val="22"/>
          <w:szCs w:val="22"/>
        </w:rPr>
        <w:instrText xml:space="preserve"> \* MERGEFORMAT </w:instrText>
      </w:r>
      <w:r w:rsidRPr="00010599">
        <w:rPr>
          <w:rFonts w:ascii="Times New Roman" w:hAnsi="Times New Roman" w:cs="Times New Roman"/>
          <w:color w:val="000000"/>
          <w:sz w:val="22"/>
          <w:szCs w:val="22"/>
        </w:rPr>
      </w:r>
      <w:r w:rsidRPr="00010599">
        <w:rPr>
          <w:rFonts w:ascii="Times New Roman" w:hAnsi="Times New Roman" w:cs="Times New Roman"/>
          <w:color w:val="000000"/>
          <w:sz w:val="22"/>
          <w:szCs w:val="22"/>
        </w:rPr>
        <w:fldChar w:fldCharType="separate"/>
      </w:r>
      <w:r w:rsidR="00606833">
        <w:rPr>
          <w:rFonts w:ascii="Times New Roman" w:hAnsi="Times New Roman" w:cs="Times New Roman"/>
          <w:color w:val="000000"/>
          <w:sz w:val="22"/>
          <w:szCs w:val="22"/>
        </w:rPr>
        <w:t>11.7</w:t>
      </w:r>
      <w:r w:rsidRPr="00010599">
        <w:rPr>
          <w:rFonts w:ascii="Times New Roman" w:hAnsi="Times New Roman" w:cs="Times New Roman"/>
          <w:color w:val="000000"/>
          <w:sz w:val="22"/>
          <w:szCs w:val="22"/>
        </w:rPr>
        <w:fldChar w:fldCharType="end"/>
      </w:r>
      <w:r w:rsidRPr="00010599">
        <w:rPr>
          <w:rFonts w:ascii="Times New Roman" w:hAnsi="Times New Roman" w:cs="Times New Roman"/>
          <w:color w:val="000000"/>
          <w:sz w:val="22"/>
          <w:szCs w:val="22"/>
        </w:rPr>
        <w:t xml:space="preserve">, observada a legislação que rege a matéria. </w:t>
      </w:r>
    </w:p>
    <w:p w14:paraId="4C21B703" w14:textId="77777777" w:rsidR="00442A5D" w:rsidRPr="00010599" w:rsidRDefault="00411CC8" w:rsidP="009A3B59">
      <w:pPr>
        <w:numPr>
          <w:ilvl w:val="1"/>
          <w:numId w:val="18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A garantia em dinheiro deverá ser efetuada em favor do contratante, em conta específica na Caixa Econômica Federal, com correção monetária.</w:t>
      </w:r>
    </w:p>
    <w:p w14:paraId="4476D86A" w14:textId="77777777" w:rsidR="00442A5D" w:rsidRPr="00010599" w:rsidRDefault="00411CC8" w:rsidP="009A3B59">
      <w:pPr>
        <w:numPr>
          <w:ilvl w:val="1"/>
          <w:numId w:val="188"/>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E592AAF" w14:textId="77777777" w:rsidR="00442A5D" w:rsidRPr="00010599" w:rsidRDefault="00411CC8" w:rsidP="009A3B59">
      <w:pPr>
        <w:numPr>
          <w:ilvl w:val="1"/>
          <w:numId w:val="189"/>
        </w:numPr>
        <w:spacing w:line="360" w:lineRule="auto"/>
        <w:ind w:left="0" w:firstLine="0"/>
        <w:jc w:val="both"/>
        <w:rPr>
          <w:rFonts w:ascii="Times New Roman" w:hAnsi="Times New Roman" w:cs="Times New Roman"/>
        </w:rPr>
      </w:pPr>
      <w:r w:rsidRPr="00010599">
        <w:rPr>
          <w:rFonts w:ascii="Times New Roman" w:hAnsi="Times New Roman" w:cs="Times New Roman"/>
          <w:color w:val="000000"/>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2" w:anchor="art827" w:history="1">
        <w:r w:rsidRPr="00010599">
          <w:rPr>
            <w:rFonts w:ascii="Times New Roman" w:hAnsi="Times New Roman" w:cs="Times New Roman"/>
            <w:color w:val="0000FF" w:themeColor="hyperlink"/>
            <w:sz w:val="22"/>
            <w:szCs w:val="22"/>
          </w:rPr>
          <w:t>artigo 827 do Código Civil.</w:t>
        </w:r>
      </w:hyperlink>
    </w:p>
    <w:p w14:paraId="5DC73CAF" w14:textId="77777777" w:rsidR="00442A5D" w:rsidRPr="00010599" w:rsidRDefault="00411CC8" w:rsidP="009A3B59">
      <w:pPr>
        <w:numPr>
          <w:ilvl w:val="1"/>
          <w:numId w:val="190"/>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No caso de alteração do valor do contrato, ou prorrogação de sua vigência, a garantia deverá ser ajustada ou renovada, seguindo os mesmos parâmetros utilizados quando da contratação. </w:t>
      </w:r>
    </w:p>
    <w:p w14:paraId="3F6FFFDC" w14:textId="77777777" w:rsidR="00442A5D" w:rsidRPr="00010599" w:rsidRDefault="00411CC8" w:rsidP="009A3B59">
      <w:pPr>
        <w:numPr>
          <w:ilvl w:val="1"/>
          <w:numId w:val="191"/>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Se o valor da garantia for utilizado total ou parcialmente em pagamento de qualquer obrigação, o Contratado obriga-se a fazer a respectiva reposição no prazo máximo de 10 (dez) dias úteis, contados da data em que for notificada.</w:t>
      </w:r>
    </w:p>
    <w:p w14:paraId="46B75F2E" w14:textId="77777777" w:rsidR="00442A5D" w:rsidRPr="00010599" w:rsidRDefault="00411CC8" w:rsidP="009A3B59">
      <w:pPr>
        <w:numPr>
          <w:ilvl w:val="1"/>
          <w:numId w:val="19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Contratante executará a garantia na forma prevista na legislação que rege a matéria.</w:t>
      </w:r>
    </w:p>
    <w:p w14:paraId="03CB53C3" w14:textId="77777777" w:rsidR="00442A5D" w:rsidRPr="00010599" w:rsidRDefault="00411CC8" w:rsidP="009A3B59">
      <w:pPr>
        <w:numPr>
          <w:ilvl w:val="2"/>
          <w:numId w:val="193"/>
        </w:numPr>
        <w:spacing w:line="360" w:lineRule="auto"/>
        <w:ind w:left="284" w:firstLine="0"/>
        <w:jc w:val="both"/>
        <w:rPr>
          <w:rFonts w:ascii="Times New Roman" w:hAnsi="Times New Roman" w:cs="Times New Roman"/>
        </w:rPr>
      </w:pPr>
      <w:r w:rsidRPr="00010599">
        <w:rPr>
          <w:rFonts w:ascii="Times New Roman" w:hAnsi="Times New Roman" w:cs="Times New Roman"/>
          <w:color w:val="000000"/>
          <w:sz w:val="22"/>
          <w:szCs w:val="22"/>
        </w:rPr>
        <w:t>O emitente da garantia ofertada pelo contratado deverá ser notificado pelo contratante quanto ao início de processo administrativo para apuração de descumprimento de cláusulas contratuais (</w:t>
      </w:r>
      <w:hyperlink r:id="rId43" w:anchor="art137%C2%A74" w:history="1">
        <w:r w:rsidRPr="00010599">
          <w:rPr>
            <w:rFonts w:ascii="Times New Roman" w:hAnsi="Times New Roman" w:cs="Times New Roman"/>
            <w:color w:val="0000FF" w:themeColor="hyperlink"/>
            <w:sz w:val="22"/>
            <w:szCs w:val="22"/>
          </w:rPr>
          <w:t>art. 137, § 4º, da Lei n.º 14.133, de 2021</w:t>
        </w:r>
      </w:hyperlink>
      <w:r w:rsidRPr="00010599">
        <w:rPr>
          <w:rFonts w:ascii="Times New Roman" w:hAnsi="Times New Roman" w:cs="Times New Roman"/>
          <w:color w:val="000000"/>
          <w:sz w:val="22"/>
          <w:szCs w:val="22"/>
        </w:rPr>
        <w:t>).</w:t>
      </w:r>
    </w:p>
    <w:p w14:paraId="2A591078" w14:textId="77777777" w:rsidR="00442A5D" w:rsidRPr="00010599" w:rsidRDefault="00411CC8" w:rsidP="009A3B59">
      <w:pPr>
        <w:numPr>
          <w:ilvl w:val="2"/>
          <w:numId w:val="194"/>
        </w:numPr>
        <w:spacing w:line="360" w:lineRule="auto"/>
        <w:ind w:left="284" w:firstLine="0"/>
        <w:jc w:val="both"/>
        <w:rPr>
          <w:rFonts w:ascii="Times New Roman" w:hAnsi="Times New Roman" w:cs="Times New Roman"/>
        </w:rPr>
      </w:pPr>
      <w:r w:rsidRPr="00010599">
        <w:rPr>
          <w:rFonts w:ascii="Times New Roman" w:hAnsi="Times New Roman" w:cs="Times New Roman"/>
          <w:color w:val="000000"/>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4" w:anchor="art20" w:history="1">
        <w:r w:rsidRPr="00010599">
          <w:rPr>
            <w:rFonts w:ascii="Times New Roman" w:hAnsi="Times New Roman" w:cs="Times New Roman"/>
            <w:color w:val="0000FF" w:themeColor="hyperlink"/>
            <w:sz w:val="22"/>
            <w:szCs w:val="22"/>
          </w:rPr>
          <w:t>art. 20 da Circular Susep n° 662, de 11 de abril de 2022</w:t>
        </w:r>
      </w:hyperlink>
      <w:r w:rsidRPr="00010599">
        <w:rPr>
          <w:rFonts w:ascii="Times New Roman" w:hAnsi="Times New Roman" w:cs="Times New Roman"/>
          <w:color w:val="000000"/>
          <w:sz w:val="22"/>
          <w:szCs w:val="22"/>
        </w:rPr>
        <w:t>.</w:t>
      </w:r>
    </w:p>
    <w:p w14:paraId="35D9A103" w14:textId="77777777" w:rsidR="00442A5D" w:rsidRPr="00010599" w:rsidRDefault="00411CC8" w:rsidP="009A3B59">
      <w:pPr>
        <w:numPr>
          <w:ilvl w:val="1"/>
          <w:numId w:val="195"/>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902CCA0" w14:textId="77777777" w:rsidR="00442A5D" w:rsidRPr="00010599" w:rsidRDefault="00411CC8" w:rsidP="009A3B59">
      <w:pPr>
        <w:numPr>
          <w:ilvl w:val="1"/>
          <w:numId w:val="19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lastRenderedPageBreak/>
        <w:t>A garantia somente será liberada ou restituída após a fiel execução do contrato ou após a sua extinção por culpa exclusiva da Administração e, quando em dinheiro, será atualizada monetariamente.</w:t>
      </w:r>
    </w:p>
    <w:p w14:paraId="7B70FC79" w14:textId="77777777" w:rsidR="00442A5D" w:rsidRPr="00010599" w:rsidRDefault="00411CC8" w:rsidP="009A3B59">
      <w:pPr>
        <w:numPr>
          <w:ilvl w:val="1"/>
          <w:numId w:val="19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 xml:space="preserve">O garantidor não é parte para figurar em processo administrativo instaurado pelo contratante com o objetivo de apurar prejuízos e/ou aplicar sanções à contratada. </w:t>
      </w:r>
    </w:p>
    <w:p w14:paraId="3892B2F5" w14:textId="77777777" w:rsidR="00442A5D" w:rsidRPr="00010599" w:rsidRDefault="00411CC8" w:rsidP="009A3B59">
      <w:pPr>
        <w:numPr>
          <w:ilvl w:val="1"/>
          <w:numId w:val="198"/>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contratado autoriza o contratante a reter, a qualquer tempo, a garantia, na forma prevista no Edital e neste Contrato.</w:t>
      </w:r>
    </w:p>
    <w:p w14:paraId="6EE8245D" w14:textId="77777777" w:rsidR="00442A5D" w:rsidRPr="00010599" w:rsidRDefault="00411CC8" w:rsidP="009A3B59">
      <w:pPr>
        <w:numPr>
          <w:ilvl w:val="1"/>
          <w:numId w:val="199"/>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A garantia de execução é independente de eventual garantia do produto ou serviço prevista especificamente no Termo de Referência.</w:t>
      </w:r>
    </w:p>
    <w:p w14:paraId="5AC7E8F0" w14:textId="77777777" w:rsidR="00442A5D" w:rsidRPr="00010599" w:rsidRDefault="00442A5D">
      <w:pPr>
        <w:spacing w:line="360" w:lineRule="auto"/>
        <w:jc w:val="both"/>
        <w:rPr>
          <w:rFonts w:ascii="Times New Roman" w:hAnsi="Times New Roman" w:cs="Times New Roman"/>
          <w:color w:val="000000"/>
          <w:sz w:val="22"/>
          <w:szCs w:val="22"/>
        </w:rPr>
      </w:pPr>
    </w:p>
    <w:p w14:paraId="4240216B" w14:textId="77777777" w:rsidR="00442A5D" w:rsidRPr="00010599" w:rsidRDefault="00411CC8" w:rsidP="009A3B59">
      <w:pPr>
        <w:numPr>
          <w:ilvl w:val="0"/>
          <w:numId w:val="200"/>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DÉCIMA SEGUNDA – INFRAÇÕES E SANÇÕES ADMINISTRATIVAS (</w:t>
      </w:r>
      <w:hyperlink r:id="rId45" w:anchor="art92" w:history="1">
        <w:r w:rsidRPr="00010599">
          <w:rPr>
            <w:rFonts w:ascii="Times New Roman" w:hAnsi="Times New Roman" w:cs="Times New Roman"/>
            <w:b/>
            <w:bCs/>
            <w:sz w:val="22"/>
            <w:szCs w:val="22"/>
          </w:rPr>
          <w:t>art. 92, XIV</w:t>
        </w:r>
      </w:hyperlink>
      <w:r w:rsidRPr="00010599">
        <w:rPr>
          <w:rFonts w:ascii="Times New Roman" w:hAnsi="Times New Roman" w:cs="Times New Roman"/>
          <w:b/>
          <w:bCs/>
          <w:sz w:val="22"/>
          <w:szCs w:val="22"/>
        </w:rPr>
        <w:t>)</w:t>
      </w:r>
    </w:p>
    <w:p w14:paraId="314EE4BB" w14:textId="77777777" w:rsidR="00442A5D" w:rsidRPr="00010599" w:rsidRDefault="00411CC8" w:rsidP="009A3B59">
      <w:pPr>
        <w:numPr>
          <w:ilvl w:val="1"/>
          <w:numId w:val="201"/>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Comete infração administrativa, nos termos da </w:t>
      </w:r>
      <w:hyperlink r:id="rId46">
        <w:r w:rsidRPr="00010599">
          <w:rPr>
            <w:rFonts w:ascii="Times New Roman" w:hAnsi="Times New Roman" w:cs="Times New Roman"/>
            <w:sz w:val="22"/>
            <w:szCs w:val="22"/>
          </w:rPr>
          <w:t>Lei nº 14.133, de 2021</w:t>
        </w:r>
      </w:hyperlink>
      <w:r w:rsidRPr="00010599">
        <w:rPr>
          <w:rFonts w:ascii="Times New Roman" w:hAnsi="Times New Roman" w:cs="Times New Roman"/>
          <w:sz w:val="22"/>
          <w:szCs w:val="22"/>
        </w:rPr>
        <w:t>, o contratado que:</w:t>
      </w:r>
    </w:p>
    <w:p w14:paraId="3AA9B220"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sz w:val="22"/>
          <w:szCs w:val="22"/>
        </w:rPr>
      </w:pPr>
      <w:r w:rsidRPr="00010599">
        <w:rPr>
          <w:rFonts w:ascii="Times New Roman" w:eastAsia="Arial" w:hAnsi="Times New Roman" w:cs="Times New Roman"/>
          <w:sz w:val="22"/>
          <w:szCs w:val="22"/>
        </w:rPr>
        <w:t>der causa à inexecução parcial do contrato;</w:t>
      </w:r>
    </w:p>
    <w:p w14:paraId="1B234773"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sz w:val="22"/>
          <w:szCs w:val="22"/>
        </w:rPr>
      </w:pPr>
      <w:r w:rsidRPr="00010599">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3378C7BE"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sz w:val="22"/>
          <w:szCs w:val="22"/>
        </w:rPr>
      </w:pPr>
      <w:r w:rsidRPr="00010599">
        <w:rPr>
          <w:rFonts w:ascii="Times New Roman" w:eastAsia="Arial" w:hAnsi="Times New Roman" w:cs="Times New Roman"/>
          <w:sz w:val="22"/>
          <w:szCs w:val="22"/>
        </w:rPr>
        <w:t>der causa à inexecução total do contrato;</w:t>
      </w:r>
    </w:p>
    <w:p w14:paraId="3B938A02"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sz w:val="22"/>
          <w:szCs w:val="22"/>
        </w:rPr>
      </w:pPr>
      <w:r w:rsidRPr="00010599">
        <w:rPr>
          <w:rFonts w:ascii="Times New Roman" w:eastAsia="Arial" w:hAnsi="Times New Roman" w:cs="Times New Roman"/>
          <w:sz w:val="22"/>
          <w:szCs w:val="22"/>
        </w:rPr>
        <w:t>ensejar o retardamento da execução ou da entrega do objeto da contratação sem motivo justificado;</w:t>
      </w:r>
    </w:p>
    <w:p w14:paraId="26223B3B"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sz w:val="22"/>
          <w:szCs w:val="22"/>
        </w:rPr>
      </w:pPr>
      <w:r w:rsidRPr="00010599">
        <w:rPr>
          <w:rFonts w:ascii="Times New Roman" w:eastAsia="Arial" w:hAnsi="Times New Roman" w:cs="Times New Roman"/>
          <w:sz w:val="22"/>
          <w:szCs w:val="22"/>
        </w:rPr>
        <w:t>apresentar documentação falsa ou prestar declaração falsa durante a execução do contrato;</w:t>
      </w:r>
    </w:p>
    <w:p w14:paraId="0A470B5F"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sz w:val="22"/>
          <w:szCs w:val="22"/>
        </w:rPr>
      </w:pPr>
      <w:r w:rsidRPr="00010599">
        <w:rPr>
          <w:rFonts w:ascii="Times New Roman" w:eastAsia="Arial" w:hAnsi="Times New Roman" w:cs="Times New Roman"/>
          <w:sz w:val="22"/>
          <w:szCs w:val="22"/>
        </w:rPr>
        <w:t>praticar ato fraudulento na execução do contrato;</w:t>
      </w:r>
    </w:p>
    <w:p w14:paraId="628BF32F"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sz w:val="22"/>
          <w:szCs w:val="22"/>
        </w:rPr>
      </w:pPr>
      <w:r w:rsidRPr="00010599">
        <w:rPr>
          <w:rFonts w:ascii="Times New Roman" w:eastAsia="Arial" w:hAnsi="Times New Roman" w:cs="Times New Roman"/>
          <w:sz w:val="22"/>
          <w:szCs w:val="22"/>
        </w:rPr>
        <w:t>comportar-se de modo inidôneo ou cometer fraude de qualquer natureza;</w:t>
      </w:r>
    </w:p>
    <w:p w14:paraId="2DFD2A57" w14:textId="77777777" w:rsidR="00442A5D" w:rsidRPr="00010599" w:rsidRDefault="00411CC8">
      <w:pPr>
        <w:numPr>
          <w:ilvl w:val="2"/>
          <w:numId w:val="4"/>
        </w:numPr>
        <w:spacing w:before="120" w:after="120" w:line="360" w:lineRule="auto"/>
        <w:ind w:left="284" w:firstLine="0"/>
        <w:jc w:val="both"/>
        <w:rPr>
          <w:rFonts w:ascii="Times New Roman" w:hAnsi="Times New Roman" w:cs="Times New Roman"/>
        </w:rPr>
      </w:pPr>
      <w:r w:rsidRPr="00010599">
        <w:rPr>
          <w:rFonts w:ascii="Times New Roman" w:eastAsia="Arial" w:hAnsi="Times New Roman" w:cs="Times New Roman"/>
          <w:sz w:val="22"/>
          <w:szCs w:val="22"/>
        </w:rPr>
        <w:t xml:space="preserve">praticar ato lesivo previsto no </w:t>
      </w:r>
      <w:hyperlink r:id="rId47" w:anchor="art5" w:history="1">
        <w:r w:rsidRPr="00010599">
          <w:rPr>
            <w:rFonts w:ascii="Times New Roman" w:eastAsia="Arial" w:hAnsi="Times New Roman" w:cs="Times New Roman"/>
            <w:sz w:val="22"/>
            <w:szCs w:val="22"/>
          </w:rPr>
          <w:t>art. 5º da Lei nº 12.846, de 1º de agosto de 2013</w:t>
        </w:r>
      </w:hyperlink>
      <w:r w:rsidRPr="00010599">
        <w:rPr>
          <w:rFonts w:ascii="Times New Roman" w:eastAsia="Arial" w:hAnsi="Times New Roman" w:cs="Times New Roman"/>
          <w:sz w:val="22"/>
          <w:szCs w:val="22"/>
        </w:rPr>
        <w:t>.</w:t>
      </w:r>
    </w:p>
    <w:p w14:paraId="644E2465" w14:textId="77777777" w:rsidR="00442A5D" w:rsidRPr="00010599" w:rsidRDefault="00411CC8" w:rsidP="009A3B59">
      <w:pPr>
        <w:numPr>
          <w:ilvl w:val="1"/>
          <w:numId w:val="202"/>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Serão aplicadas ao contratado que incorrer nas infrações acima descritas as seguintes sanções:</w:t>
      </w:r>
    </w:p>
    <w:p w14:paraId="24D719E6" w14:textId="77777777" w:rsidR="00442A5D" w:rsidRPr="00010599" w:rsidRDefault="00411CC8">
      <w:pPr>
        <w:numPr>
          <w:ilvl w:val="2"/>
          <w:numId w:val="5"/>
        </w:numPr>
        <w:spacing w:before="120" w:after="120" w:line="360" w:lineRule="auto"/>
        <w:ind w:left="284" w:firstLine="0"/>
        <w:contextualSpacing/>
        <w:jc w:val="both"/>
        <w:rPr>
          <w:rFonts w:ascii="Times New Roman" w:hAnsi="Times New Roman" w:cs="Times New Roman"/>
        </w:rPr>
      </w:pPr>
      <w:r w:rsidRPr="00010599">
        <w:rPr>
          <w:rFonts w:ascii="Times New Roman" w:eastAsia="Arial" w:hAnsi="Times New Roman" w:cs="Times New Roman"/>
          <w:b/>
          <w:bCs/>
          <w:sz w:val="22"/>
          <w:szCs w:val="22"/>
        </w:rPr>
        <w:t>Advertência</w:t>
      </w:r>
      <w:r w:rsidRPr="00010599">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48" w:anchor="art156%C2%A72" w:history="1">
        <w:r w:rsidRPr="00010599">
          <w:rPr>
            <w:rFonts w:ascii="Times New Roman" w:eastAsia="Arial" w:hAnsi="Times New Roman" w:cs="Times New Roman"/>
            <w:sz w:val="22"/>
            <w:szCs w:val="22"/>
          </w:rPr>
          <w:t xml:space="preserve">art. 156, §2º, da </w:t>
        </w:r>
      </w:hyperlink>
      <w:bookmarkStart w:id="8" w:name="_Hlk114504069"/>
      <w:r w:rsidRPr="00010599">
        <w:rPr>
          <w:rStyle w:val="InternetLink"/>
          <w:rFonts w:ascii="Times New Roman" w:eastAsia="Arial" w:hAnsi="Times New Roman" w:cs="Times New Roman"/>
          <w:sz w:val="22"/>
          <w:szCs w:val="22"/>
        </w:rPr>
        <w:t>Lei nº 14.133, de 2021</w:t>
      </w:r>
      <w:bookmarkEnd w:id="8"/>
      <w:r w:rsidRPr="00010599">
        <w:rPr>
          <w:rFonts w:ascii="Times New Roman" w:eastAsia="Arial" w:hAnsi="Times New Roman" w:cs="Times New Roman"/>
          <w:sz w:val="22"/>
          <w:szCs w:val="22"/>
        </w:rPr>
        <w:t>);</w:t>
      </w:r>
    </w:p>
    <w:p w14:paraId="6B0952E9" w14:textId="77777777" w:rsidR="00442A5D" w:rsidRPr="00010599" w:rsidRDefault="00411CC8">
      <w:pPr>
        <w:numPr>
          <w:ilvl w:val="2"/>
          <w:numId w:val="5"/>
        </w:numPr>
        <w:spacing w:before="120" w:after="120" w:line="360" w:lineRule="auto"/>
        <w:ind w:left="284" w:firstLine="0"/>
        <w:contextualSpacing/>
        <w:jc w:val="both"/>
        <w:rPr>
          <w:rFonts w:ascii="Times New Roman" w:hAnsi="Times New Roman" w:cs="Times New Roman"/>
        </w:rPr>
      </w:pPr>
      <w:r w:rsidRPr="00010599">
        <w:rPr>
          <w:rFonts w:ascii="Times New Roman" w:eastAsia="Arial" w:hAnsi="Times New Roman" w:cs="Times New Roman"/>
          <w:b/>
          <w:bCs/>
          <w:sz w:val="22"/>
          <w:szCs w:val="22"/>
        </w:rPr>
        <w:t>Impedimento de licitar e contratar</w:t>
      </w:r>
      <w:r w:rsidRPr="00010599">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49" w:anchor="art156%C2%A74" w:history="1">
        <w:r w:rsidRPr="00010599">
          <w:rPr>
            <w:rFonts w:ascii="Times New Roman" w:eastAsia="Arial" w:hAnsi="Times New Roman" w:cs="Times New Roman"/>
            <w:sz w:val="22"/>
            <w:szCs w:val="22"/>
          </w:rPr>
          <w:t>art. 156, § 4º, da Lei nº 14.133, de 2021</w:t>
        </w:r>
      </w:hyperlink>
      <w:r w:rsidRPr="00010599">
        <w:rPr>
          <w:rFonts w:ascii="Times New Roman" w:eastAsia="Arial" w:hAnsi="Times New Roman" w:cs="Times New Roman"/>
          <w:sz w:val="22"/>
          <w:szCs w:val="22"/>
        </w:rPr>
        <w:t>);</w:t>
      </w:r>
    </w:p>
    <w:p w14:paraId="5FBEA3FD" w14:textId="77777777" w:rsidR="00442A5D" w:rsidRPr="00010599" w:rsidRDefault="00411CC8">
      <w:pPr>
        <w:numPr>
          <w:ilvl w:val="2"/>
          <w:numId w:val="5"/>
        </w:numPr>
        <w:spacing w:before="120" w:after="120" w:line="360" w:lineRule="auto"/>
        <w:ind w:left="284" w:firstLine="0"/>
        <w:contextualSpacing/>
        <w:jc w:val="both"/>
        <w:rPr>
          <w:rFonts w:ascii="Times New Roman" w:hAnsi="Times New Roman" w:cs="Times New Roman"/>
        </w:rPr>
      </w:pPr>
      <w:r w:rsidRPr="00010599">
        <w:rPr>
          <w:rFonts w:ascii="Times New Roman" w:eastAsia="Arial" w:hAnsi="Times New Roman" w:cs="Times New Roman"/>
          <w:b/>
          <w:bCs/>
          <w:sz w:val="22"/>
          <w:szCs w:val="22"/>
        </w:rPr>
        <w:t>Declaração de inidoneidade para licitar e contratar</w:t>
      </w:r>
      <w:r w:rsidRPr="00010599">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50" w:anchor="art156%C2%A75" w:history="1">
        <w:r w:rsidRPr="00010599">
          <w:rPr>
            <w:rFonts w:ascii="Times New Roman" w:eastAsia="Arial" w:hAnsi="Times New Roman" w:cs="Times New Roman"/>
            <w:sz w:val="22"/>
            <w:szCs w:val="22"/>
          </w:rPr>
          <w:t>art. 156, §5º, da Lei nº 14.133, de 2021</w:t>
        </w:r>
      </w:hyperlink>
      <w:r w:rsidRPr="00010599">
        <w:rPr>
          <w:rFonts w:ascii="Times New Roman" w:eastAsia="Arial" w:hAnsi="Times New Roman" w:cs="Times New Roman"/>
          <w:sz w:val="22"/>
          <w:szCs w:val="22"/>
        </w:rPr>
        <w:t>).</w:t>
      </w:r>
    </w:p>
    <w:p w14:paraId="2FA5F7C1" w14:textId="77777777" w:rsidR="00442A5D" w:rsidRPr="00010599" w:rsidRDefault="00411CC8">
      <w:pPr>
        <w:numPr>
          <w:ilvl w:val="2"/>
          <w:numId w:val="5"/>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b/>
          <w:bCs/>
          <w:sz w:val="22"/>
          <w:szCs w:val="22"/>
        </w:rPr>
        <w:t>Multa:</w:t>
      </w:r>
    </w:p>
    <w:p w14:paraId="0D1E6E99" w14:textId="77777777" w:rsidR="00442A5D" w:rsidRPr="00010599" w:rsidRDefault="00411CC8">
      <w:pPr>
        <w:numPr>
          <w:ilvl w:val="3"/>
          <w:numId w:val="5"/>
        </w:numPr>
        <w:spacing w:before="120" w:after="120" w:line="360" w:lineRule="auto"/>
        <w:ind w:left="567" w:firstLine="0"/>
        <w:contextualSpacing/>
        <w:jc w:val="both"/>
        <w:rPr>
          <w:rFonts w:ascii="Times New Roman" w:hAnsi="Times New Roman" w:cs="Times New Roman"/>
        </w:rPr>
      </w:pPr>
      <w:r w:rsidRPr="00010599">
        <w:rPr>
          <w:rStyle w:val="Forte"/>
          <w:rFonts w:ascii="Times New Roman" w:eastAsia="Arial" w:hAnsi="Times New Roman" w:cs="Times New Roman"/>
          <w:sz w:val="22"/>
          <w:szCs w:val="22"/>
        </w:rPr>
        <w:lastRenderedPageBreak/>
        <w:t xml:space="preserve"> </w:t>
      </w:r>
      <w:r w:rsidRPr="00010599">
        <w:rPr>
          <w:rStyle w:val="Forte"/>
          <w:rFonts w:ascii="Times New Roman" w:hAnsi="Times New Roman" w:cs="Times New Roman"/>
          <w:sz w:val="22"/>
          <w:szCs w:val="22"/>
        </w:rPr>
        <w:t>Moratória:</w:t>
      </w:r>
      <w:r w:rsidRPr="00010599">
        <w:rPr>
          <w:rFonts w:ascii="Times New Roman" w:hAnsi="Times New Roman" w:cs="Times New Roman"/>
          <w:sz w:val="22"/>
          <w:szCs w:val="22"/>
        </w:rPr>
        <w:t xml:space="preserve"> 1% (um por cento) por dia de atraso injustificado sobre o valor da parcela inadimplida, até o limite de 30 (trinta) dias;</w:t>
      </w:r>
    </w:p>
    <w:p w14:paraId="6385A1FF" w14:textId="77777777" w:rsidR="00442A5D" w:rsidRPr="00010599" w:rsidRDefault="00411CC8">
      <w:pPr>
        <w:numPr>
          <w:ilvl w:val="3"/>
          <w:numId w:val="5"/>
        </w:numPr>
        <w:spacing w:before="120" w:after="120" w:line="360" w:lineRule="auto"/>
        <w:ind w:left="567" w:firstLine="0"/>
        <w:contextualSpacing/>
        <w:jc w:val="both"/>
        <w:rPr>
          <w:rFonts w:ascii="Times New Roman" w:hAnsi="Times New Roman" w:cs="Times New Roman"/>
        </w:rPr>
      </w:pPr>
      <w:r w:rsidRPr="00010599">
        <w:rPr>
          <w:rStyle w:val="Forte"/>
          <w:rFonts w:ascii="Times New Roman" w:hAnsi="Times New Roman" w:cs="Times New Roman"/>
          <w:sz w:val="22"/>
          <w:szCs w:val="22"/>
        </w:rPr>
        <w:t>Compensatória:</w:t>
      </w:r>
      <w:r w:rsidRPr="00010599">
        <w:rPr>
          <w:rFonts w:ascii="Times New Roman" w:hAnsi="Times New Roman" w:cs="Times New Roman"/>
          <w:sz w:val="22"/>
          <w:szCs w:val="22"/>
        </w:rPr>
        <w:t xml:space="preserve"> Para as infrações descritas nas alíneas “e” a “h” do subitem 12.1, de 2% a 5% do valor do Contrato.</w:t>
      </w:r>
    </w:p>
    <w:p w14:paraId="18A4993E" w14:textId="77777777" w:rsidR="00442A5D" w:rsidRPr="00010599" w:rsidRDefault="00411CC8">
      <w:pPr>
        <w:numPr>
          <w:ilvl w:val="3"/>
          <w:numId w:val="5"/>
        </w:numPr>
        <w:spacing w:before="120" w:after="120" w:line="360" w:lineRule="auto"/>
        <w:ind w:left="567" w:firstLine="0"/>
        <w:contextualSpacing/>
        <w:jc w:val="both"/>
        <w:rPr>
          <w:rFonts w:ascii="Times New Roman" w:hAnsi="Times New Roman" w:cs="Times New Roman"/>
        </w:rPr>
      </w:pPr>
      <w:r w:rsidRPr="00010599">
        <w:rPr>
          <w:rStyle w:val="Forte"/>
          <w:rFonts w:ascii="Times New Roman" w:hAnsi="Times New Roman" w:cs="Times New Roman"/>
          <w:sz w:val="22"/>
          <w:szCs w:val="22"/>
        </w:rPr>
        <w:t>Compensatória:</w:t>
      </w:r>
      <w:r w:rsidRPr="00010599">
        <w:rPr>
          <w:rFonts w:ascii="Times New Roman" w:hAnsi="Times New Roman" w:cs="Times New Roman"/>
          <w:sz w:val="22"/>
          <w:szCs w:val="22"/>
        </w:rPr>
        <w:t xml:space="preserve"> Para a inexecução total do contrato prevista na alínea “c” do subitem 12.1, de 3% a 6% do valor do Contrato.</w:t>
      </w:r>
    </w:p>
    <w:p w14:paraId="7D979EAF" w14:textId="77777777" w:rsidR="00442A5D" w:rsidRPr="00010599" w:rsidRDefault="00411CC8">
      <w:pPr>
        <w:numPr>
          <w:ilvl w:val="3"/>
          <w:numId w:val="5"/>
        </w:numPr>
        <w:spacing w:before="120" w:after="120" w:line="360" w:lineRule="auto"/>
        <w:ind w:left="567" w:firstLine="0"/>
        <w:contextualSpacing/>
        <w:jc w:val="both"/>
        <w:rPr>
          <w:rFonts w:ascii="Times New Roman" w:hAnsi="Times New Roman" w:cs="Times New Roman"/>
          <w:sz w:val="22"/>
          <w:szCs w:val="22"/>
        </w:rPr>
      </w:pPr>
      <w:r w:rsidRPr="00010599">
        <w:rPr>
          <w:rFonts w:ascii="Times New Roman" w:hAnsi="Times New Roman" w:cs="Times New Roman"/>
          <w:sz w:val="22"/>
          <w:szCs w:val="22"/>
        </w:rPr>
        <w:t>Para infração descrita na alínea “b” do subitem 12.1, a multa será de 4% a 7% do valor do Contrato.</w:t>
      </w:r>
    </w:p>
    <w:p w14:paraId="3CAFA47F" w14:textId="77777777" w:rsidR="00442A5D" w:rsidRPr="00010599" w:rsidRDefault="00411CC8">
      <w:pPr>
        <w:numPr>
          <w:ilvl w:val="3"/>
          <w:numId w:val="5"/>
        </w:numPr>
        <w:spacing w:before="120" w:after="120" w:line="360" w:lineRule="auto"/>
        <w:ind w:left="567" w:firstLine="0"/>
        <w:contextualSpacing/>
        <w:jc w:val="both"/>
        <w:rPr>
          <w:rFonts w:ascii="Times New Roman" w:hAnsi="Times New Roman" w:cs="Times New Roman"/>
          <w:sz w:val="22"/>
          <w:szCs w:val="22"/>
        </w:rPr>
      </w:pPr>
      <w:r w:rsidRPr="00010599">
        <w:rPr>
          <w:rFonts w:ascii="Times New Roman" w:hAnsi="Times New Roman" w:cs="Times New Roman"/>
          <w:sz w:val="22"/>
          <w:szCs w:val="22"/>
        </w:rPr>
        <w:t>Para infrações descritas na alínea “d” do subitem 12.1, a multa será de 5% a 8% do valor do Contrato.</w:t>
      </w:r>
    </w:p>
    <w:p w14:paraId="39467EF8" w14:textId="77777777" w:rsidR="00442A5D" w:rsidRPr="00010599" w:rsidRDefault="00411CC8">
      <w:pPr>
        <w:numPr>
          <w:ilvl w:val="3"/>
          <w:numId w:val="5"/>
        </w:numPr>
        <w:spacing w:before="120" w:after="120" w:line="360" w:lineRule="auto"/>
        <w:ind w:left="567" w:firstLine="0"/>
        <w:contextualSpacing/>
        <w:jc w:val="both"/>
        <w:rPr>
          <w:rFonts w:ascii="Times New Roman" w:hAnsi="Times New Roman" w:cs="Times New Roman"/>
          <w:sz w:val="22"/>
          <w:szCs w:val="22"/>
        </w:rPr>
      </w:pPr>
      <w:r w:rsidRPr="00010599">
        <w:rPr>
          <w:rFonts w:ascii="Times New Roman" w:hAnsi="Times New Roman" w:cs="Times New Roman"/>
          <w:sz w:val="22"/>
          <w:szCs w:val="22"/>
        </w:rPr>
        <w:t>Para a infração descrita na alínea “a” do subitem 12.1, a multa será de 5% a 8% do valor do Contrato.</w:t>
      </w:r>
    </w:p>
    <w:p w14:paraId="6081B9F9" w14:textId="77777777" w:rsidR="00442A5D" w:rsidRPr="00010599" w:rsidRDefault="00411CC8" w:rsidP="009A3B59">
      <w:pPr>
        <w:numPr>
          <w:ilvl w:val="1"/>
          <w:numId w:val="203"/>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A aplicação das sanções previstas neste Contrato não exclui, em hipótese alguma, a obrigação de reparação integral do dano causado ao Contratante (</w:t>
      </w:r>
      <w:hyperlink r:id="rId51" w:anchor="art156%C2%A79" w:history="1">
        <w:r w:rsidRPr="00010599">
          <w:rPr>
            <w:rFonts w:ascii="Times New Roman" w:hAnsi="Times New Roman" w:cs="Times New Roman"/>
            <w:sz w:val="22"/>
            <w:szCs w:val="22"/>
          </w:rPr>
          <w:t>art. 156, §9º, da Lei nº 14.133, de 2021</w:t>
        </w:r>
      </w:hyperlink>
      <w:r w:rsidRPr="00010599">
        <w:rPr>
          <w:rFonts w:ascii="Times New Roman" w:hAnsi="Times New Roman" w:cs="Times New Roman"/>
          <w:sz w:val="22"/>
          <w:szCs w:val="22"/>
        </w:rPr>
        <w:t>)</w:t>
      </w:r>
    </w:p>
    <w:p w14:paraId="6BC8630A" w14:textId="77777777" w:rsidR="00442A5D" w:rsidRPr="00010599" w:rsidRDefault="00411CC8" w:rsidP="009A3B59">
      <w:pPr>
        <w:numPr>
          <w:ilvl w:val="1"/>
          <w:numId w:val="204"/>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Todas as sanções previstas neste Contrato poderão ser aplicadas cumulativamente com a multa (</w:t>
      </w:r>
      <w:hyperlink r:id="rId52" w:anchor="art156%C2%A77" w:history="1">
        <w:r w:rsidRPr="00010599">
          <w:rPr>
            <w:rFonts w:ascii="Times New Roman" w:hAnsi="Times New Roman" w:cs="Times New Roman"/>
            <w:sz w:val="22"/>
            <w:szCs w:val="22"/>
          </w:rPr>
          <w:t>art. 156, §7º, da Lei nº 14.133, de 2021</w:t>
        </w:r>
      </w:hyperlink>
      <w:r w:rsidRPr="00010599">
        <w:rPr>
          <w:rFonts w:ascii="Times New Roman" w:hAnsi="Times New Roman" w:cs="Times New Roman"/>
          <w:sz w:val="22"/>
          <w:szCs w:val="22"/>
        </w:rPr>
        <w:t>).</w:t>
      </w:r>
    </w:p>
    <w:p w14:paraId="018C71D2" w14:textId="77777777" w:rsidR="00442A5D" w:rsidRPr="00010599" w:rsidRDefault="00411CC8" w:rsidP="009A3B59">
      <w:pPr>
        <w:numPr>
          <w:ilvl w:val="2"/>
          <w:numId w:val="205"/>
        </w:numPr>
        <w:spacing w:line="360" w:lineRule="auto"/>
        <w:ind w:left="284" w:firstLine="0"/>
        <w:jc w:val="both"/>
        <w:rPr>
          <w:rFonts w:ascii="Times New Roman" w:hAnsi="Times New Roman" w:cs="Times New Roman"/>
        </w:rPr>
      </w:pPr>
      <w:r w:rsidRPr="00010599">
        <w:rPr>
          <w:rFonts w:ascii="Times New Roman" w:hAnsi="Times New Roman" w:cs="Times New Roman"/>
          <w:sz w:val="22"/>
          <w:szCs w:val="22"/>
        </w:rPr>
        <w:t>Antes da aplicação da multa será facultada a defesa do interessado no prazo de 15 (quinze) dias úteis, contado da data de sua intimação (</w:t>
      </w:r>
      <w:hyperlink r:id="rId53" w:anchor="art157" w:history="1">
        <w:r w:rsidRPr="00010599">
          <w:rPr>
            <w:rFonts w:ascii="Times New Roman" w:hAnsi="Times New Roman" w:cs="Times New Roman"/>
            <w:sz w:val="22"/>
            <w:szCs w:val="22"/>
          </w:rPr>
          <w:t>art. 157, da Lei nº 14.133, de 2021</w:t>
        </w:r>
      </w:hyperlink>
      <w:r w:rsidRPr="00010599">
        <w:rPr>
          <w:rFonts w:ascii="Times New Roman" w:hAnsi="Times New Roman" w:cs="Times New Roman"/>
          <w:sz w:val="22"/>
          <w:szCs w:val="22"/>
        </w:rPr>
        <w:t>)</w:t>
      </w:r>
    </w:p>
    <w:p w14:paraId="03F72A15" w14:textId="77777777" w:rsidR="00442A5D" w:rsidRPr="00010599" w:rsidRDefault="00411CC8" w:rsidP="009A3B59">
      <w:pPr>
        <w:numPr>
          <w:ilvl w:val="2"/>
          <w:numId w:val="206"/>
        </w:numPr>
        <w:spacing w:line="360" w:lineRule="auto"/>
        <w:ind w:left="284" w:firstLine="0"/>
        <w:jc w:val="both"/>
        <w:rPr>
          <w:rFonts w:ascii="Times New Roman" w:hAnsi="Times New Roman" w:cs="Times New Roman"/>
        </w:rPr>
      </w:pPr>
      <w:r w:rsidRPr="00010599">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4" w:anchor="art156%C2%A78" w:history="1">
        <w:r w:rsidRPr="00010599">
          <w:rPr>
            <w:rFonts w:ascii="Times New Roman" w:hAnsi="Times New Roman" w:cs="Times New Roman"/>
            <w:sz w:val="22"/>
            <w:szCs w:val="22"/>
          </w:rPr>
          <w:t>art. 156, §8º, da Lei nº 14.133, de 2021</w:t>
        </w:r>
      </w:hyperlink>
      <w:r w:rsidRPr="00010599">
        <w:rPr>
          <w:rFonts w:ascii="Times New Roman" w:hAnsi="Times New Roman" w:cs="Times New Roman"/>
          <w:sz w:val="22"/>
          <w:szCs w:val="22"/>
        </w:rPr>
        <w:t>).</w:t>
      </w:r>
    </w:p>
    <w:p w14:paraId="3C162239" w14:textId="77777777" w:rsidR="00442A5D" w:rsidRPr="00010599" w:rsidRDefault="00411CC8" w:rsidP="009A3B59">
      <w:pPr>
        <w:numPr>
          <w:ilvl w:val="2"/>
          <w:numId w:val="207"/>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Pre</w:t>
      </w:r>
      <w:r w:rsidRPr="00010599">
        <w:rPr>
          <w:rFonts w:ascii="Times New Roman" w:hAnsi="Times New Roman" w:cs="Times New Roman"/>
          <w:color w:val="000000"/>
          <w:sz w:val="22"/>
          <w:szCs w:val="22"/>
        </w:rPr>
        <w:t>viamente ao encaminhamento à cobrança judicial, a multa poderá ser recolhida administrativamente no prazo máximo de 10 (dez) dias, a cont</w:t>
      </w:r>
      <w:r w:rsidRPr="00010599">
        <w:rPr>
          <w:rFonts w:ascii="Times New Roman" w:hAnsi="Times New Roman" w:cs="Times New Roman"/>
          <w:sz w:val="22"/>
          <w:szCs w:val="22"/>
        </w:rPr>
        <w:t>ar da data do recebimento da comunicação enviada pela autoridade competente.</w:t>
      </w:r>
      <w:bookmarkStart w:id="9" w:name="_Hlk78351618"/>
      <w:bookmarkEnd w:id="9"/>
    </w:p>
    <w:p w14:paraId="382BCBB1" w14:textId="77777777" w:rsidR="00442A5D" w:rsidRPr="00010599" w:rsidRDefault="00411CC8" w:rsidP="009A3B59">
      <w:pPr>
        <w:numPr>
          <w:ilvl w:val="1"/>
          <w:numId w:val="208"/>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A aplicação das sanções realizar-se-á em processo administrativo que assegure o contraditório e a ampla defesa ao Contratado, observando-se o procedimento previsto no </w:t>
      </w:r>
      <w:r w:rsidRPr="00010599">
        <w:rPr>
          <w:rFonts w:ascii="Times New Roman" w:hAnsi="Times New Roman" w:cs="Times New Roman"/>
          <w:b/>
          <w:bCs/>
          <w:sz w:val="22"/>
          <w:szCs w:val="22"/>
        </w:rPr>
        <w:t xml:space="preserve">caput </w:t>
      </w:r>
      <w:r w:rsidRPr="00010599">
        <w:rPr>
          <w:rFonts w:ascii="Times New Roman" w:hAnsi="Times New Roman" w:cs="Times New Roman"/>
          <w:sz w:val="22"/>
          <w:szCs w:val="22"/>
        </w:rPr>
        <w:t xml:space="preserve">e parágrafos do </w:t>
      </w:r>
      <w:hyperlink r:id="rId55" w:anchor="art158" w:history="1">
        <w:r w:rsidRPr="00010599">
          <w:rPr>
            <w:rFonts w:ascii="Times New Roman" w:hAnsi="Times New Roman" w:cs="Times New Roman"/>
            <w:sz w:val="22"/>
            <w:szCs w:val="22"/>
          </w:rPr>
          <w:t>art. 158 da Lei nº 14.133, de 2021</w:t>
        </w:r>
      </w:hyperlink>
      <w:r w:rsidRPr="00010599">
        <w:rPr>
          <w:rFonts w:ascii="Times New Roman" w:hAnsi="Times New Roman" w:cs="Times New Roman"/>
          <w:sz w:val="22"/>
          <w:szCs w:val="22"/>
        </w:rPr>
        <w:t>, para as penalidades de impedimento de licitar e contratar e de declaração de inidoneidade para licitar ou contratar.</w:t>
      </w:r>
    </w:p>
    <w:p w14:paraId="03321DDF" w14:textId="77777777" w:rsidR="00442A5D" w:rsidRPr="00010599" w:rsidRDefault="00411CC8" w:rsidP="009A3B59">
      <w:pPr>
        <w:numPr>
          <w:ilvl w:val="1"/>
          <w:numId w:val="209"/>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Na aplicação das sanções serão considerados (</w:t>
      </w:r>
      <w:hyperlink r:id="rId56" w:anchor="art156%C2%A71" w:history="1">
        <w:r w:rsidRPr="00010599">
          <w:rPr>
            <w:rFonts w:ascii="Times New Roman" w:hAnsi="Times New Roman" w:cs="Times New Roman"/>
            <w:sz w:val="22"/>
            <w:szCs w:val="22"/>
          </w:rPr>
          <w:t>art. 156, §1º, da Lei nº 14.133, de 2021</w:t>
        </w:r>
      </w:hyperlink>
      <w:r w:rsidRPr="00010599">
        <w:rPr>
          <w:rFonts w:ascii="Times New Roman" w:hAnsi="Times New Roman" w:cs="Times New Roman"/>
          <w:sz w:val="22"/>
          <w:szCs w:val="22"/>
        </w:rPr>
        <w:t>):</w:t>
      </w:r>
    </w:p>
    <w:p w14:paraId="34B09BF3" w14:textId="77777777" w:rsidR="00442A5D" w:rsidRPr="00010599" w:rsidRDefault="00411CC8">
      <w:pPr>
        <w:numPr>
          <w:ilvl w:val="0"/>
          <w:numId w:val="1"/>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sz w:val="22"/>
          <w:szCs w:val="22"/>
        </w:rPr>
        <w:t>a natureza e a gravidade da infração cometida;</w:t>
      </w:r>
    </w:p>
    <w:p w14:paraId="765B8BFF" w14:textId="77777777" w:rsidR="00442A5D" w:rsidRPr="00010599" w:rsidRDefault="00411CC8">
      <w:pPr>
        <w:numPr>
          <w:ilvl w:val="0"/>
          <w:numId w:val="1"/>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sz w:val="22"/>
          <w:szCs w:val="22"/>
        </w:rPr>
        <w:t>as peculiaridades do caso concreto;</w:t>
      </w:r>
    </w:p>
    <w:p w14:paraId="3116BADC" w14:textId="77777777" w:rsidR="00442A5D" w:rsidRPr="00010599" w:rsidRDefault="00411CC8">
      <w:pPr>
        <w:numPr>
          <w:ilvl w:val="0"/>
          <w:numId w:val="1"/>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sz w:val="22"/>
          <w:szCs w:val="22"/>
        </w:rPr>
        <w:t>as circunstâncias agravantes ou atenuantes;</w:t>
      </w:r>
    </w:p>
    <w:p w14:paraId="500B6243" w14:textId="77777777" w:rsidR="00442A5D" w:rsidRPr="00010599" w:rsidRDefault="00411CC8">
      <w:pPr>
        <w:numPr>
          <w:ilvl w:val="0"/>
          <w:numId w:val="1"/>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sz w:val="22"/>
          <w:szCs w:val="22"/>
        </w:rPr>
        <w:t>os danos que dela provierem para o Contratante;</w:t>
      </w:r>
    </w:p>
    <w:p w14:paraId="5FC58419" w14:textId="77777777" w:rsidR="00442A5D" w:rsidRPr="00010599" w:rsidRDefault="00411CC8">
      <w:pPr>
        <w:numPr>
          <w:ilvl w:val="0"/>
          <w:numId w:val="1"/>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sz w:val="22"/>
          <w:szCs w:val="22"/>
        </w:rPr>
        <w:t>a implantação ou o aperfeiçoamento de programa de integridade, conforme normas e orientações dos órgãos de controle.</w:t>
      </w:r>
    </w:p>
    <w:p w14:paraId="3769922B" w14:textId="77777777" w:rsidR="00442A5D" w:rsidRPr="00010599" w:rsidRDefault="00411CC8" w:rsidP="009A3B59">
      <w:pPr>
        <w:numPr>
          <w:ilvl w:val="1"/>
          <w:numId w:val="210"/>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lastRenderedPageBreak/>
        <w:t xml:space="preserve">Os atos previstos como infrações administrativas na </w:t>
      </w:r>
      <w:hyperlink r:id="rId57">
        <w:r w:rsidRPr="00010599">
          <w:rPr>
            <w:rFonts w:ascii="Times New Roman" w:hAnsi="Times New Roman" w:cs="Times New Roman"/>
            <w:sz w:val="22"/>
            <w:szCs w:val="22"/>
          </w:rPr>
          <w:t>Lei nº 14.133, de 2021</w:t>
        </w:r>
      </w:hyperlink>
      <w:r w:rsidRPr="00010599">
        <w:rPr>
          <w:rFonts w:ascii="Times New Roman" w:hAnsi="Times New Roman" w:cs="Times New Roman"/>
          <w:sz w:val="22"/>
          <w:szCs w:val="22"/>
        </w:rPr>
        <w:t xml:space="preserve">, ou em outras leis de licitações e contratos da Administração Pública que também sejam tipificados como atos lesivos </w:t>
      </w:r>
      <w:hyperlink r:id="rId58">
        <w:r w:rsidRPr="00010599">
          <w:rPr>
            <w:rFonts w:ascii="Times New Roman" w:hAnsi="Times New Roman" w:cs="Times New Roman"/>
            <w:sz w:val="22"/>
            <w:szCs w:val="22"/>
          </w:rPr>
          <w:t>na Lei nº 12.846, de 2013</w:t>
        </w:r>
      </w:hyperlink>
      <w:r w:rsidRPr="00010599">
        <w:rPr>
          <w:rFonts w:ascii="Times New Roman" w:hAnsi="Times New Roman" w:cs="Times New Roman"/>
          <w:sz w:val="22"/>
          <w:szCs w:val="22"/>
        </w:rPr>
        <w:t xml:space="preserve">, serão apurados e julgados conjuntamente, nos mesmos autos, observados o rito procedimental e autoridade competente definidos na referida </w:t>
      </w:r>
      <w:hyperlink r:id="rId59" w:anchor="art159" w:history="1">
        <w:r w:rsidRPr="00010599">
          <w:rPr>
            <w:rFonts w:ascii="Times New Roman" w:hAnsi="Times New Roman" w:cs="Times New Roman"/>
            <w:sz w:val="22"/>
            <w:szCs w:val="22"/>
          </w:rPr>
          <w:t>Lei (art. 159</w:t>
        </w:r>
      </w:hyperlink>
      <w:r w:rsidRPr="00010599">
        <w:rPr>
          <w:rFonts w:ascii="Times New Roman" w:hAnsi="Times New Roman" w:cs="Times New Roman"/>
          <w:sz w:val="22"/>
          <w:szCs w:val="22"/>
        </w:rPr>
        <w:t>).</w:t>
      </w:r>
    </w:p>
    <w:p w14:paraId="6819425A" w14:textId="77777777" w:rsidR="00442A5D" w:rsidRPr="00010599" w:rsidRDefault="00411CC8" w:rsidP="009A3B59">
      <w:pPr>
        <w:numPr>
          <w:ilvl w:val="1"/>
          <w:numId w:val="211"/>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0" w:anchor="art160" w:history="1">
        <w:r w:rsidRPr="00010599">
          <w:rPr>
            <w:rFonts w:ascii="Times New Roman" w:hAnsi="Times New Roman" w:cs="Times New Roman"/>
            <w:sz w:val="22"/>
            <w:szCs w:val="22"/>
          </w:rPr>
          <w:t>art. 160, da Lei nº 14.133, de 2021</w:t>
        </w:r>
      </w:hyperlink>
      <w:r w:rsidRPr="00010599">
        <w:rPr>
          <w:rFonts w:ascii="Times New Roman" w:hAnsi="Times New Roman" w:cs="Times New Roman"/>
          <w:sz w:val="22"/>
          <w:szCs w:val="22"/>
        </w:rPr>
        <w:t>)</w:t>
      </w:r>
    </w:p>
    <w:p w14:paraId="2C136285" w14:textId="77777777" w:rsidR="00442A5D" w:rsidRPr="00010599" w:rsidRDefault="00411CC8" w:rsidP="009A3B59">
      <w:pPr>
        <w:numPr>
          <w:ilvl w:val="1"/>
          <w:numId w:val="212"/>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 O Contratante deverá, no prazo máximo de 15 (quinze) dias úteis, contado da data de aplicação da sanção, informar e manter atualizados os dados relativos às sanções por ela aplicadas, para fins de publicidade no </w:t>
      </w:r>
      <w:hyperlink r:id="rId61">
        <w:r w:rsidRPr="00010599">
          <w:rPr>
            <w:rFonts w:ascii="Times New Roman" w:hAnsi="Times New Roman" w:cs="Times New Roman"/>
            <w:sz w:val="22"/>
            <w:szCs w:val="22"/>
          </w:rPr>
          <w:t>Cadastro Nacional de Empresas Inidôneas e Suspensas (</w:t>
        </w:r>
        <w:proofErr w:type="spellStart"/>
        <w:r w:rsidRPr="00010599">
          <w:rPr>
            <w:rFonts w:ascii="Times New Roman" w:hAnsi="Times New Roman" w:cs="Times New Roman"/>
            <w:sz w:val="22"/>
            <w:szCs w:val="22"/>
          </w:rPr>
          <w:t>Ceis</w:t>
        </w:r>
        <w:proofErr w:type="spellEnd"/>
        <w:r w:rsidRPr="00010599">
          <w:rPr>
            <w:rFonts w:ascii="Times New Roman" w:hAnsi="Times New Roman" w:cs="Times New Roman"/>
            <w:sz w:val="22"/>
            <w:szCs w:val="22"/>
          </w:rPr>
          <w:t>)</w:t>
        </w:r>
      </w:hyperlink>
      <w:r w:rsidRPr="00010599">
        <w:rPr>
          <w:rFonts w:ascii="Times New Roman" w:hAnsi="Times New Roman" w:cs="Times New Roman"/>
          <w:sz w:val="22"/>
          <w:szCs w:val="22"/>
        </w:rPr>
        <w:t xml:space="preserve"> e no Cadastro Nacional de Empresas Punidas (</w:t>
      </w:r>
      <w:proofErr w:type="spellStart"/>
      <w:r w:rsidRPr="00010599">
        <w:rPr>
          <w:rFonts w:ascii="Times New Roman" w:hAnsi="Times New Roman" w:cs="Times New Roman"/>
          <w:sz w:val="22"/>
          <w:szCs w:val="22"/>
        </w:rPr>
        <w:t>Cnep</w:t>
      </w:r>
      <w:proofErr w:type="spellEnd"/>
      <w:r w:rsidRPr="00010599">
        <w:rPr>
          <w:rFonts w:ascii="Times New Roman" w:hAnsi="Times New Roman" w:cs="Times New Roman"/>
          <w:sz w:val="22"/>
          <w:szCs w:val="22"/>
        </w:rPr>
        <w:t>), instituídos no âmbito do Poder Executivo Federal. (</w:t>
      </w:r>
      <w:hyperlink r:id="rId62" w:anchor="art161" w:history="1">
        <w:r w:rsidRPr="00010599">
          <w:rPr>
            <w:rFonts w:ascii="Times New Roman" w:hAnsi="Times New Roman" w:cs="Times New Roman"/>
            <w:sz w:val="22"/>
            <w:szCs w:val="22"/>
          </w:rPr>
          <w:t>Art. 161, da Lei nº 14.133, de 2021</w:t>
        </w:r>
      </w:hyperlink>
      <w:r w:rsidRPr="00010599">
        <w:rPr>
          <w:rFonts w:ascii="Times New Roman" w:hAnsi="Times New Roman" w:cs="Times New Roman"/>
          <w:sz w:val="22"/>
          <w:szCs w:val="22"/>
        </w:rPr>
        <w:t>)</w:t>
      </w:r>
    </w:p>
    <w:p w14:paraId="7EB74A66" w14:textId="77777777" w:rsidR="00442A5D" w:rsidRPr="00010599" w:rsidRDefault="00411CC8" w:rsidP="009A3B59">
      <w:pPr>
        <w:numPr>
          <w:ilvl w:val="1"/>
          <w:numId w:val="213"/>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As sanções de impedimento de licitar e contratar e declaração de inidoneidade para licitar ou contratar são passíveis de reabilitação na forma do </w:t>
      </w:r>
      <w:hyperlink r:id="rId63" w:anchor="art163" w:history="1">
        <w:r w:rsidRPr="00010599">
          <w:rPr>
            <w:rFonts w:ascii="Times New Roman" w:hAnsi="Times New Roman" w:cs="Times New Roman"/>
            <w:sz w:val="22"/>
            <w:szCs w:val="22"/>
          </w:rPr>
          <w:t>art. 163 da Lei nº 14.133/21.</w:t>
        </w:r>
      </w:hyperlink>
    </w:p>
    <w:p w14:paraId="58AE3333" w14:textId="77777777" w:rsidR="00442A5D" w:rsidRPr="00010599" w:rsidRDefault="00411CC8" w:rsidP="009A3B59">
      <w:pPr>
        <w:numPr>
          <w:ilvl w:val="1"/>
          <w:numId w:val="214"/>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4">
        <w:r w:rsidRPr="00010599">
          <w:rPr>
            <w:rFonts w:ascii="Times New Roman" w:hAnsi="Times New Roman" w:cs="Times New Roman"/>
            <w:sz w:val="22"/>
            <w:szCs w:val="22"/>
          </w:rPr>
          <w:t>Instrução Normativa SEGES/ME nº 26, de 13 de abril de 2022</w:t>
        </w:r>
      </w:hyperlink>
      <w:r w:rsidRPr="00010599">
        <w:rPr>
          <w:rFonts w:ascii="Times New Roman" w:hAnsi="Times New Roman" w:cs="Times New Roman"/>
          <w:sz w:val="22"/>
          <w:szCs w:val="22"/>
        </w:rPr>
        <w:t xml:space="preserve">. </w:t>
      </w:r>
    </w:p>
    <w:p w14:paraId="2DEF0704" w14:textId="77777777" w:rsidR="00442A5D" w:rsidRPr="00010599" w:rsidRDefault="00442A5D">
      <w:pPr>
        <w:spacing w:line="360" w:lineRule="auto"/>
        <w:jc w:val="both"/>
        <w:rPr>
          <w:rFonts w:ascii="Times New Roman" w:hAnsi="Times New Roman" w:cs="Times New Roman"/>
          <w:sz w:val="22"/>
          <w:szCs w:val="22"/>
        </w:rPr>
      </w:pPr>
    </w:p>
    <w:p w14:paraId="45ECF5FA" w14:textId="77777777" w:rsidR="00442A5D" w:rsidRPr="00010599" w:rsidRDefault="00411CC8" w:rsidP="009A3B59">
      <w:pPr>
        <w:numPr>
          <w:ilvl w:val="0"/>
          <w:numId w:val="215"/>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DÉCIMA TERCEIRA – DA EXTINÇÃO CONTRATUAL (</w:t>
      </w:r>
      <w:hyperlink r:id="rId65" w:anchor="art92" w:history="1">
        <w:r w:rsidRPr="00010599">
          <w:rPr>
            <w:rFonts w:ascii="Times New Roman" w:hAnsi="Times New Roman" w:cs="Times New Roman"/>
            <w:b/>
            <w:bCs/>
            <w:sz w:val="22"/>
            <w:szCs w:val="22"/>
          </w:rPr>
          <w:t>art. 92, XIX</w:t>
        </w:r>
      </w:hyperlink>
      <w:r w:rsidRPr="00010599">
        <w:rPr>
          <w:rFonts w:ascii="Times New Roman" w:hAnsi="Times New Roman" w:cs="Times New Roman"/>
          <w:b/>
          <w:bCs/>
          <w:sz w:val="22"/>
          <w:szCs w:val="22"/>
        </w:rPr>
        <w:t>)</w:t>
      </w:r>
    </w:p>
    <w:p w14:paraId="2EA54346" w14:textId="77777777" w:rsidR="00442A5D" w:rsidRPr="00010599" w:rsidRDefault="00411CC8" w:rsidP="009A3B59">
      <w:pPr>
        <w:numPr>
          <w:ilvl w:val="1"/>
          <w:numId w:val="21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O contrato será extinto quando cumpridas as obrigações de ambas as partes, ainda que isso ocorra antes do prazo estipulado para tanto.</w:t>
      </w:r>
    </w:p>
    <w:p w14:paraId="1512AAE6" w14:textId="77777777" w:rsidR="00442A5D" w:rsidRPr="00010599" w:rsidRDefault="00411CC8" w:rsidP="009A3B59">
      <w:pPr>
        <w:numPr>
          <w:ilvl w:val="1"/>
          <w:numId w:val="21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Se as obrigações não forem cumpridas no prazo estipulado, a vigência ficará prorrogada até a conclusão do objeto, caso em que deverá a Administração providenciar a readequação do cronograma fixado para o contrato.</w:t>
      </w:r>
    </w:p>
    <w:p w14:paraId="08330490" w14:textId="77777777" w:rsidR="00442A5D" w:rsidRPr="00010599" w:rsidRDefault="00411CC8" w:rsidP="009A3B59">
      <w:pPr>
        <w:numPr>
          <w:ilvl w:val="1"/>
          <w:numId w:val="218"/>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color w:val="000000"/>
          <w:sz w:val="22"/>
          <w:szCs w:val="22"/>
        </w:rPr>
        <w:t>Quando a não conclusão do contrato referida no item anterior decorrer de culpa do contratado:</w:t>
      </w:r>
    </w:p>
    <w:p w14:paraId="2842B4F9" w14:textId="77777777" w:rsidR="00442A5D" w:rsidRPr="00010599" w:rsidRDefault="00411CC8">
      <w:pPr>
        <w:numPr>
          <w:ilvl w:val="0"/>
          <w:numId w:val="2"/>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color w:val="000000"/>
          <w:sz w:val="22"/>
          <w:szCs w:val="22"/>
        </w:rPr>
        <w:t>ficará ele constituído em mora, sendo-lhe aplicáveis as respectivas sanções administrativas; e</w:t>
      </w:r>
    </w:p>
    <w:p w14:paraId="222571D3" w14:textId="77777777" w:rsidR="00442A5D" w:rsidRPr="00010599" w:rsidRDefault="00411CC8">
      <w:pPr>
        <w:numPr>
          <w:ilvl w:val="0"/>
          <w:numId w:val="2"/>
        </w:numPr>
        <w:spacing w:before="120" w:after="120" w:line="360" w:lineRule="auto"/>
        <w:ind w:left="284" w:firstLine="0"/>
        <w:contextualSpacing/>
        <w:jc w:val="both"/>
        <w:rPr>
          <w:rFonts w:ascii="Times New Roman" w:hAnsi="Times New Roman" w:cs="Times New Roman"/>
          <w:sz w:val="22"/>
          <w:szCs w:val="22"/>
        </w:rPr>
      </w:pPr>
      <w:r w:rsidRPr="00010599">
        <w:rPr>
          <w:rFonts w:ascii="Times New Roman" w:eastAsia="Arial" w:hAnsi="Times New Roman" w:cs="Times New Roman"/>
          <w:color w:val="000000"/>
          <w:sz w:val="22"/>
          <w:szCs w:val="22"/>
        </w:rPr>
        <w:t>poderá a Administração optar pela extinção do contrato e, nesse caso, adotará as medidas admitidas em lei para a continuidade da execução contratual.</w:t>
      </w:r>
    </w:p>
    <w:p w14:paraId="118C7C6E" w14:textId="77777777" w:rsidR="00442A5D" w:rsidRPr="00010599" w:rsidRDefault="00411CC8" w:rsidP="009A3B59">
      <w:pPr>
        <w:numPr>
          <w:ilvl w:val="1"/>
          <w:numId w:val="219"/>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lastRenderedPageBreak/>
        <w:t xml:space="preserve">O contrato poderá ser extinto antes de cumpridas as obrigações nele estipuladas, ou antes do prazo nele fixado, por algum dos motivos previstos no </w:t>
      </w:r>
      <w:hyperlink r:id="rId66" w:anchor="art137" w:history="1">
        <w:r w:rsidRPr="00010599">
          <w:rPr>
            <w:rFonts w:ascii="Times New Roman" w:hAnsi="Times New Roman" w:cs="Times New Roman"/>
            <w:sz w:val="22"/>
            <w:szCs w:val="22"/>
          </w:rPr>
          <w:t>artigo 137 da Lei nº 14.133/21</w:t>
        </w:r>
      </w:hyperlink>
      <w:r w:rsidRPr="00010599">
        <w:rPr>
          <w:rFonts w:ascii="Times New Roman" w:hAnsi="Times New Roman" w:cs="Times New Roman"/>
          <w:sz w:val="22"/>
          <w:szCs w:val="22"/>
        </w:rPr>
        <w:t xml:space="preserve">, bem como amigavelmente, </w:t>
      </w:r>
      <w:r w:rsidRPr="00010599">
        <w:rPr>
          <w:rFonts w:ascii="Times New Roman" w:hAnsi="Times New Roman" w:cs="Times New Roman"/>
          <w:color w:val="000000" w:themeColor="dark1"/>
          <w:sz w:val="22"/>
          <w:szCs w:val="22"/>
        </w:rPr>
        <w:t>assegurados o contraditório e a ampla defesa</w:t>
      </w:r>
      <w:r w:rsidRPr="00010599">
        <w:rPr>
          <w:rFonts w:ascii="Times New Roman" w:hAnsi="Times New Roman" w:cs="Times New Roman"/>
          <w:sz w:val="22"/>
          <w:szCs w:val="22"/>
        </w:rPr>
        <w:t>.</w:t>
      </w:r>
    </w:p>
    <w:p w14:paraId="558E3418" w14:textId="77777777" w:rsidR="00442A5D" w:rsidRPr="00010599" w:rsidRDefault="00411CC8" w:rsidP="009A3B59">
      <w:pPr>
        <w:numPr>
          <w:ilvl w:val="2"/>
          <w:numId w:val="220"/>
        </w:numPr>
        <w:spacing w:line="360" w:lineRule="auto"/>
        <w:ind w:left="284" w:firstLine="0"/>
        <w:jc w:val="both"/>
        <w:rPr>
          <w:rFonts w:ascii="Times New Roman" w:hAnsi="Times New Roman" w:cs="Times New Roman"/>
        </w:rPr>
      </w:pPr>
      <w:r w:rsidRPr="00010599">
        <w:rPr>
          <w:rFonts w:ascii="Times New Roman" w:hAnsi="Times New Roman" w:cs="Times New Roman"/>
          <w:sz w:val="22"/>
          <w:szCs w:val="22"/>
        </w:rPr>
        <w:t xml:space="preserve">Nesta hipótese, aplicam-se também os </w:t>
      </w:r>
      <w:hyperlink r:id="rId67" w:anchor="art138" w:history="1">
        <w:r w:rsidRPr="00010599">
          <w:rPr>
            <w:rFonts w:ascii="Times New Roman" w:hAnsi="Times New Roman" w:cs="Times New Roman"/>
            <w:sz w:val="22"/>
            <w:szCs w:val="22"/>
          </w:rPr>
          <w:t>artigos 138 e 139</w:t>
        </w:r>
      </w:hyperlink>
      <w:r w:rsidRPr="00010599">
        <w:rPr>
          <w:rFonts w:ascii="Times New Roman" w:hAnsi="Times New Roman" w:cs="Times New Roman"/>
          <w:sz w:val="22"/>
          <w:szCs w:val="22"/>
        </w:rPr>
        <w:t xml:space="preserve"> da mesma Lei.</w:t>
      </w:r>
    </w:p>
    <w:p w14:paraId="4B715608" w14:textId="77777777" w:rsidR="00442A5D" w:rsidRPr="00010599" w:rsidRDefault="00411CC8" w:rsidP="009A3B59">
      <w:pPr>
        <w:numPr>
          <w:ilvl w:val="2"/>
          <w:numId w:val="221"/>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55FE5E86" w14:textId="77777777" w:rsidR="00442A5D" w:rsidRPr="00010599" w:rsidRDefault="00411CC8" w:rsidP="009A3B59">
      <w:pPr>
        <w:numPr>
          <w:ilvl w:val="3"/>
          <w:numId w:val="222"/>
        </w:numPr>
        <w:spacing w:line="360" w:lineRule="auto"/>
        <w:ind w:left="567" w:firstLine="0"/>
        <w:jc w:val="both"/>
        <w:rPr>
          <w:rFonts w:ascii="Times New Roman" w:hAnsi="Times New Roman" w:cs="Times New Roman"/>
          <w:sz w:val="22"/>
          <w:szCs w:val="22"/>
        </w:rPr>
      </w:pPr>
      <w:r w:rsidRPr="00010599">
        <w:rPr>
          <w:rFonts w:ascii="Times New Roman" w:hAnsi="Times New Roman" w:cs="Times New Roman"/>
          <w:color w:val="000000" w:themeColor="dark1"/>
          <w:sz w:val="22"/>
          <w:szCs w:val="22"/>
        </w:rPr>
        <w:t xml:space="preserve">Se a operação </w:t>
      </w:r>
      <w:r w:rsidRPr="00010599">
        <w:rPr>
          <w:rFonts w:ascii="Times New Roman" w:hAnsi="Times New Roman" w:cs="Times New Roman"/>
          <w:sz w:val="22"/>
          <w:szCs w:val="22"/>
        </w:rPr>
        <w:t>implicar mudança da pessoa jurídica contratada, deverá ser formalizado termo aditivo para alteração subjetiva.</w:t>
      </w:r>
    </w:p>
    <w:p w14:paraId="1A7D30EB" w14:textId="77777777" w:rsidR="00442A5D" w:rsidRPr="00010599" w:rsidRDefault="00411CC8" w:rsidP="009A3B59">
      <w:pPr>
        <w:numPr>
          <w:ilvl w:val="1"/>
          <w:numId w:val="223"/>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 termo de extinção, sempre que possível, será precedido:</w:t>
      </w:r>
    </w:p>
    <w:p w14:paraId="4FCA72F9" w14:textId="77777777" w:rsidR="00442A5D" w:rsidRPr="00010599" w:rsidRDefault="00411CC8" w:rsidP="009A3B59">
      <w:pPr>
        <w:numPr>
          <w:ilvl w:val="2"/>
          <w:numId w:val="224"/>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Balanço dos eventos contratuais já cumpridos ou parcialmente cumpridos;</w:t>
      </w:r>
    </w:p>
    <w:p w14:paraId="24A99EDD" w14:textId="77777777" w:rsidR="00442A5D" w:rsidRPr="00010599" w:rsidRDefault="00411CC8" w:rsidP="009A3B59">
      <w:pPr>
        <w:numPr>
          <w:ilvl w:val="2"/>
          <w:numId w:val="225"/>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Relação dos pagamentos já efetuados e ainda devidos;</w:t>
      </w:r>
    </w:p>
    <w:p w14:paraId="1A40470D" w14:textId="77777777" w:rsidR="00442A5D" w:rsidRPr="00010599" w:rsidRDefault="00411CC8" w:rsidP="009A3B59">
      <w:pPr>
        <w:numPr>
          <w:ilvl w:val="2"/>
          <w:numId w:val="226"/>
        </w:numPr>
        <w:spacing w:line="360" w:lineRule="auto"/>
        <w:ind w:left="284" w:firstLine="0"/>
        <w:jc w:val="both"/>
        <w:rPr>
          <w:rFonts w:ascii="Times New Roman" w:hAnsi="Times New Roman" w:cs="Times New Roman"/>
          <w:sz w:val="22"/>
          <w:szCs w:val="22"/>
        </w:rPr>
      </w:pPr>
      <w:r w:rsidRPr="00010599">
        <w:rPr>
          <w:rFonts w:ascii="Times New Roman" w:hAnsi="Times New Roman" w:cs="Times New Roman"/>
          <w:sz w:val="22"/>
          <w:szCs w:val="22"/>
        </w:rPr>
        <w:t>Indenizações e multas.</w:t>
      </w:r>
    </w:p>
    <w:p w14:paraId="2EF26B21" w14:textId="77777777" w:rsidR="00442A5D" w:rsidRPr="00010599" w:rsidRDefault="00411CC8" w:rsidP="009A3B59">
      <w:pPr>
        <w:numPr>
          <w:ilvl w:val="1"/>
          <w:numId w:val="227"/>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 (</w:t>
      </w:r>
      <w:hyperlink r:id="rId68" w:anchor="art131" w:history="1">
        <w:r w:rsidRPr="00010599">
          <w:rPr>
            <w:rFonts w:ascii="Times New Roman" w:hAnsi="Times New Roman" w:cs="Times New Roman"/>
            <w:sz w:val="22"/>
            <w:szCs w:val="22"/>
          </w:rPr>
          <w:t xml:space="preserve">art. 131, </w:t>
        </w:r>
      </w:hyperlink>
      <w:r w:rsidRPr="00010599">
        <w:rPr>
          <w:rStyle w:val="InternetLink"/>
          <w:rFonts w:ascii="Times New Roman" w:hAnsi="Times New Roman" w:cs="Times New Roman"/>
          <w:i/>
          <w:iCs/>
          <w:sz w:val="22"/>
          <w:szCs w:val="22"/>
        </w:rPr>
        <w:t xml:space="preserve">caput, </w:t>
      </w:r>
      <w:r w:rsidRPr="00010599">
        <w:rPr>
          <w:rStyle w:val="InternetLink"/>
          <w:rFonts w:ascii="Times New Roman" w:hAnsi="Times New Roman" w:cs="Times New Roman"/>
          <w:sz w:val="22"/>
          <w:szCs w:val="22"/>
        </w:rPr>
        <w:t>da Lei n.º 14.133, de 2021).</w:t>
      </w:r>
      <w:r w:rsidRPr="00010599">
        <w:rPr>
          <w:rFonts w:ascii="Times New Roman" w:hAnsi="Times New Roman" w:cs="Times New Roman"/>
          <w:sz w:val="22"/>
          <w:szCs w:val="22"/>
        </w:rPr>
        <w:t xml:space="preserve"> </w:t>
      </w:r>
    </w:p>
    <w:p w14:paraId="2504ADAD" w14:textId="77777777" w:rsidR="00442A5D" w:rsidRPr="00010599" w:rsidRDefault="00411CC8" w:rsidP="009A3B59">
      <w:pPr>
        <w:numPr>
          <w:ilvl w:val="1"/>
          <w:numId w:val="228"/>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F8793C6" w14:textId="77777777" w:rsidR="00442A5D" w:rsidRPr="00010599" w:rsidRDefault="00442A5D">
      <w:pPr>
        <w:spacing w:line="360" w:lineRule="auto"/>
        <w:jc w:val="both"/>
        <w:rPr>
          <w:rFonts w:ascii="Times New Roman" w:hAnsi="Times New Roman" w:cs="Times New Roman"/>
          <w:sz w:val="22"/>
          <w:szCs w:val="22"/>
        </w:rPr>
      </w:pPr>
    </w:p>
    <w:p w14:paraId="4F3CE92C" w14:textId="77777777" w:rsidR="00442A5D" w:rsidRPr="00010599" w:rsidRDefault="00411CC8" w:rsidP="009A3B59">
      <w:pPr>
        <w:numPr>
          <w:ilvl w:val="0"/>
          <w:numId w:val="229"/>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DÉCIMA QUARTA – DOTAÇÃO ORÇAMENTÁRIA (</w:t>
      </w:r>
      <w:hyperlink r:id="rId69" w:anchor="art92" w:history="1">
        <w:r w:rsidRPr="00010599">
          <w:rPr>
            <w:rFonts w:ascii="Times New Roman" w:hAnsi="Times New Roman" w:cs="Times New Roman"/>
            <w:b/>
            <w:bCs/>
            <w:sz w:val="22"/>
            <w:szCs w:val="22"/>
          </w:rPr>
          <w:t>art. 92, VIII</w:t>
        </w:r>
      </w:hyperlink>
      <w:r w:rsidRPr="00010599">
        <w:rPr>
          <w:rFonts w:ascii="Times New Roman" w:hAnsi="Times New Roman" w:cs="Times New Roman"/>
          <w:b/>
          <w:bCs/>
          <w:sz w:val="22"/>
          <w:szCs w:val="22"/>
        </w:rPr>
        <w:t>)</w:t>
      </w:r>
    </w:p>
    <w:p w14:paraId="6ECA1971" w14:textId="77777777" w:rsidR="00442A5D" w:rsidRPr="00010599" w:rsidRDefault="00411CC8" w:rsidP="009A3B59">
      <w:pPr>
        <w:numPr>
          <w:ilvl w:val="1"/>
          <w:numId w:val="230"/>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As despesas decorrentes da presente contratação correrão à conta de recursos específicos consignados no Orçamento Geral da União deste exercício, na dotação abaixo discriminada:</w:t>
      </w:r>
    </w:p>
    <w:p w14:paraId="5A3F09CC" w14:textId="77777777" w:rsidR="00442A5D" w:rsidRPr="0083392B" w:rsidRDefault="00411CC8">
      <w:pPr>
        <w:numPr>
          <w:ilvl w:val="1"/>
          <w:numId w:val="3"/>
        </w:numPr>
        <w:spacing w:before="120" w:line="360" w:lineRule="auto"/>
        <w:ind w:left="567" w:firstLine="0"/>
        <w:jc w:val="both"/>
        <w:rPr>
          <w:rFonts w:ascii="Times New Roman" w:hAnsi="Times New Roman" w:cs="Times New Roman"/>
          <w:color w:val="FF0000"/>
          <w:sz w:val="22"/>
          <w:szCs w:val="22"/>
        </w:rPr>
      </w:pPr>
      <w:bookmarkStart w:id="10" w:name="docs-internal-guid-0f1d11f3-7fff-93e6-d3"/>
      <w:bookmarkEnd w:id="10"/>
      <w:r w:rsidRPr="0083392B">
        <w:rPr>
          <w:rFonts w:ascii="Times New Roman" w:eastAsia="Arial" w:hAnsi="Times New Roman" w:cs="Times New Roman"/>
          <w:color w:val="FF0000"/>
          <w:sz w:val="22"/>
          <w:szCs w:val="22"/>
        </w:rPr>
        <w:t>Gestão/Unidade: 26438;</w:t>
      </w:r>
    </w:p>
    <w:p w14:paraId="3F67B9CA" w14:textId="77777777" w:rsidR="00442A5D" w:rsidRPr="0083392B" w:rsidRDefault="00411CC8">
      <w:pPr>
        <w:numPr>
          <w:ilvl w:val="1"/>
          <w:numId w:val="3"/>
        </w:numPr>
        <w:spacing w:line="360" w:lineRule="auto"/>
        <w:ind w:left="567" w:firstLine="0"/>
        <w:jc w:val="both"/>
        <w:rPr>
          <w:rFonts w:ascii="Times New Roman" w:hAnsi="Times New Roman" w:cs="Times New Roman"/>
          <w:color w:val="FF0000"/>
          <w:sz w:val="22"/>
          <w:szCs w:val="22"/>
        </w:rPr>
      </w:pPr>
      <w:r w:rsidRPr="0083392B">
        <w:rPr>
          <w:rFonts w:ascii="Times New Roman" w:hAnsi="Times New Roman" w:cs="Times New Roman"/>
          <w:color w:val="FF0000"/>
          <w:sz w:val="22"/>
          <w:szCs w:val="22"/>
        </w:rPr>
        <w:t>Fonte de Recursos: 100000000;</w:t>
      </w:r>
    </w:p>
    <w:p w14:paraId="094F5CB1" w14:textId="77777777" w:rsidR="00442A5D" w:rsidRPr="0083392B" w:rsidRDefault="00411CC8">
      <w:pPr>
        <w:numPr>
          <w:ilvl w:val="1"/>
          <w:numId w:val="3"/>
        </w:numPr>
        <w:spacing w:line="360" w:lineRule="auto"/>
        <w:ind w:left="567" w:firstLine="0"/>
        <w:jc w:val="both"/>
        <w:rPr>
          <w:rFonts w:ascii="Times New Roman" w:hAnsi="Times New Roman" w:cs="Times New Roman"/>
          <w:color w:val="FF0000"/>
          <w:sz w:val="22"/>
          <w:szCs w:val="22"/>
        </w:rPr>
      </w:pPr>
      <w:r w:rsidRPr="0083392B">
        <w:rPr>
          <w:rFonts w:ascii="Times New Roman" w:hAnsi="Times New Roman" w:cs="Times New Roman"/>
          <w:color w:val="FF0000"/>
          <w:sz w:val="22"/>
          <w:szCs w:val="22"/>
        </w:rPr>
        <w:t>Programa de Trabalho: 231852;</w:t>
      </w:r>
    </w:p>
    <w:p w14:paraId="44A3B1C4" w14:textId="77777777" w:rsidR="00442A5D" w:rsidRPr="0083392B" w:rsidRDefault="00411CC8">
      <w:pPr>
        <w:numPr>
          <w:ilvl w:val="1"/>
          <w:numId w:val="3"/>
        </w:numPr>
        <w:spacing w:line="360" w:lineRule="auto"/>
        <w:ind w:left="567" w:firstLine="0"/>
        <w:jc w:val="both"/>
        <w:rPr>
          <w:rFonts w:ascii="Times New Roman" w:hAnsi="Times New Roman" w:cs="Times New Roman"/>
          <w:color w:val="FF0000"/>
          <w:sz w:val="22"/>
          <w:szCs w:val="22"/>
        </w:rPr>
      </w:pPr>
      <w:r w:rsidRPr="0083392B">
        <w:rPr>
          <w:rFonts w:ascii="Times New Roman" w:hAnsi="Times New Roman" w:cs="Times New Roman"/>
          <w:color w:val="FF0000"/>
          <w:sz w:val="22"/>
          <w:szCs w:val="22"/>
        </w:rPr>
        <w:t>Elemento de Despesa: 44.90.51;</w:t>
      </w:r>
    </w:p>
    <w:p w14:paraId="56E78046" w14:textId="77777777" w:rsidR="00442A5D" w:rsidRPr="0083392B" w:rsidRDefault="00411CC8">
      <w:pPr>
        <w:numPr>
          <w:ilvl w:val="1"/>
          <w:numId w:val="3"/>
        </w:numPr>
        <w:spacing w:line="360" w:lineRule="auto"/>
        <w:ind w:left="567" w:firstLine="0"/>
        <w:jc w:val="both"/>
        <w:rPr>
          <w:rFonts w:ascii="Times New Roman" w:hAnsi="Times New Roman" w:cs="Times New Roman"/>
          <w:color w:val="FF0000"/>
          <w:sz w:val="22"/>
          <w:szCs w:val="22"/>
        </w:rPr>
      </w:pPr>
      <w:r w:rsidRPr="0083392B">
        <w:rPr>
          <w:rFonts w:ascii="Times New Roman" w:hAnsi="Times New Roman" w:cs="Times New Roman"/>
          <w:color w:val="FF0000"/>
          <w:sz w:val="22"/>
          <w:szCs w:val="22"/>
        </w:rPr>
        <w:t>Plano Interno: L20RLP01MPN;</w:t>
      </w:r>
    </w:p>
    <w:p w14:paraId="0A30CFA1" w14:textId="77777777" w:rsidR="00442A5D" w:rsidRPr="0083392B" w:rsidRDefault="00411CC8">
      <w:pPr>
        <w:numPr>
          <w:ilvl w:val="1"/>
          <w:numId w:val="3"/>
        </w:numPr>
        <w:spacing w:line="360" w:lineRule="auto"/>
        <w:ind w:left="567" w:firstLine="0"/>
        <w:jc w:val="both"/>
        <w:rPr>
          <w:rFonts w:ascii="Times New Roman" w:hAnsi="Times New Roman" w:cs="Times New Roman"/>
          <w:color w:val="FF0000"/>
          <w:sz w:val="22"/>
          <w:szCs w:val="22"/>
        </w:rPr>
      </w:pPr>
      <w:r w:rsidRPr="0083392B">
        <w:rPr>
          <w:rFonts w:ascii="Times New Roman" w:eastAsia="Arial" w:hAnsi="Times New Roman" w:cs="Times New Roman"/>
          <w:color w:val="FF0000"/>
          <w:sz w:val="22"/>
          <w:szCs w:val="22"/>
        </w:rPr>
        <w:t>Nota de Empenho:</w:t>
      </w:r>
    </w:p>
    <w:p w14:paraId="0D9A10EF" w14:textId="77777777" w:rsidR="00442A5D" w:rsidRPr="00010599" w:rsidRDefault="00411CC8" w:rsidP="009A3B59">
      <w:pPr>
        <w:numPr>
          <w:ilvl w:val="1"/>
          <w:numId w:val="231"/>
        </w:numPr>
        <w:spacing w:before="63" w:after="63"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A dotação relativa aos exercícios financeiros subsequentes será indicada após aprovação da Lei Orçamentária respectiva e liberação dos créditos correspondentes, mediante apostilamento.</w:t>
      </w:r>
    </w:p>
    <w:p w14:paraId="6A885233" w14:textId="77777777" w:rsidR="00442A5D" w:rsidRPr="00010599" w:rsidRDefault="00442A5D">
      <w:pPr>
        <w:spacing w:line="360" w:lineRule="auto"/>
        <w:jc w:val="both"/>
        <w:rPr>
          <w:rFonts w:ascii="Times New Roman" w:hAnsi="Times New Roman" w:cs="Times New Roman"/>
          <w:sz w:val="22"/>
          <w:szCs w:val="22"/>
        </w:rPr>
      </w:pPr>
    </w:p>
    <w:p w14:paraId="0AC66345" w14:textId="77777777" w:rsidR="00442A5D" w:rsidRPr="00010599" w:rsidRDefault="00411CC8" w:rsidP="009A3B59">
      <w:pPr>
        <w:keepNext/>
        <w:keepLines/>
        <w:numPr>
          <w:ilvl w:val="0"/>
          <w:numId w:val="232"/>
        </w:numPr>
        <w:spacing w:after="117"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lastRenderedPageBreak/>
        <w:t>CLÁUSULA DÉCIMA QUINTA – DOS CASOS OMISSOS (</w:t>
      </w:r>
      <w:hyperlink r:id="rId70" w:anchor="art92" w:history="1">
        <w:r w:rsidRPr="00010599">
          <w:rPr>
            <w:rFonts w:ascii="Times New Roman" w:hAnsi="Times New Roman" w:cs="Times New Roman"/>
            <w:b/>
            <w:bCs/>
            <w:sz w:val="22"/>
            <w:szCs w:val="22"/>
          </w:rPr>
          <w:t>art. 92, III</w:t>
        </w:r>
      </w:hyperlink>
      <w:r w:rsidRPr="00010599">
        <w:rPr>
          <w:rFonts w:ascii="Times New Roman" w:hAnsi="Times New Roman" w:cs="Times New Roman"/>
          <w:b/>
          <w:bCs/>
          <w:sz w:val="22"/>
          <w:szCs w:val="22"/>
        </w:rPr>
        <w:t>)</w:t>
      </w:r>
    </w:p>
    <w:p w14:paraId="77DB0164" w14:textId="77777777" w:rsidR="00442A5D" w:rsidRPr="00010599" w:rsidRDefault="00411CC8" w:rsidP="009A3B59">
      <w:pPr>
        <w:numPr>
          <w:ilvl w:val="1"/>
          <w:numId w:val="233"/>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Os casos omissos serão decididos pelo contratante, segundo as disposições contidas na </w:t>
      </w:r>
      <w:hyperlink r:id="rId71">
        <w:r w:rsidRPr="00010599">
          <w:rPr>
            <w:rFonts w:ascii="Times New Roman" w:hAnsi="Times New Roman" w:cs="Times New Roman"/>
            <w:sz w:val="22"/>
            <w:szCs w:val="22"/>
          </w:rPr>
          <w:t>Lei nº 14.133, de 2021</w:t>
        </w:r>
      </w:hyperlink>
      <w:r w:rsidRPr="00010599">
        <w:rPr>
          <w:rFonts w:ascii="Times New Roman" w:hAnsi="Times New Roman" w:cs="Times New Roman"/>
          <w:sz w:val="22"/>
          <w:szCs w:val="22"/>
        </w:rPr>
        <w:t xml:space="preserve">, e demais normas federais aplicáveis e, subsidiariamente, segundo as disposições contidas na </w:t>
      </w:r>
      <w:hyperlink r:id="rId72">
        <w:r w:rsidRPr="00010599">
          <w:rPr>
            <w:rFonts w:ascii="Times New Roman" w:hAnsi="Times New Roman" w:cs="Times New Roman"/>
            <w:sz w:val="22"/>
            <w:szCs w:val="22"/>
          </w:rPr>
          <w:t>Lei nº 8.078, de 1990 – Código de Defesa do Consumidor</w:t>
        </w:r>
      </w:hyperlink>
      <w:r w:rsidRPr="00010599">
        <w:rPr>
          <w:rFonts w:ascii="Times New Roman" w:hAnsi="Times New Roman" w:cs="Times New Roman"/>
          <w:sz w:val="22"/>
          <w:szCs w:val="22"/>
        </w:rPr>
        <w:t xml:space="preserve"> – e normas e princípios gerais dos contratos.</w:t>
      </w:r>
    </w:p>
    <w:p w14:paraId="27D1436E" w14:textId="77777777" w:rsidR="00442A5D" w:rsidRPr="00010599" w:rsidRDefault="00442A5D">
      <w:pPr>
        <w:spacing w:line="360" w:lineRule="auto"/>
        <w:jc w:val="both"/>
        <w:rPr>
          <w:rFonts w:ascii="Times New Roman" w:hAnsi="Times New Roman" w:cs="Times New Roman"/>
          <w:sz w:val="22"/>
          <w:szCs w:val="22"/>
        </w:rPr>
      </w:pPr>
    </w:p>
    <w:p w14:paraId="22148E3B" w14:textId="77777777" w:rsidR="00442A5D" w:rsidRPr="00010599" w:rsidRDefault="00411CC8" w:rsidP="009A3B59">
      <w:pPr>
        <w:numPr>
          <w:ilvl w:val="0"/>
          <w:numId w:val="234"/>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b/>
          <w:bCs/>
          <w:sz w:val="22"/>
          <w:szCs w:val="22"/>
        </w:rPr>
        <w:t>CLÁUSULA DÉCIMA SEXTA – ALTERAÇÕES</w:t>
      </w:r>
    </w:p>
    <w:p w14:paraId="09A13AEA" w14:textId="77777777" w:rsidR="00442A5D" w:rsidRPr="00010599" w:rsidRDefault="00411CC8" w:rsidP="009A3B59">
      <w:pPr>
        <w:numPr>
          <w:ilvl w:val="1"/>
          <w:numId w:val="235"/>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Eventuais alterações contratuais reger-se-ão pela disciplina dos </w:t>
      </w:r>
      <w:hyperlink r:id="rId73" w:anchor="art124" w:history="1">
        <w:proofErr w:type="spellStart"/>
        <w:r w:rsidRPr="00010599">
          <w:rPr>
            <w:rFonts w:ascii="Times New Roman" w:hAnsi="Times New Roman" w:cs="Times New Roman"/>
            <w:sz w:val="22"/>
            <w:szCs w:val="22"/>
          </w:rPr>
          <w:t>arts</w:t>
        </w:r>
        <w:proofErr w:type="spellEnd"/>
        <w:r w:rsidRPr="00010599">
          <w:rPr>
            <w:rFonts w:ascii="Times New Roman" w:hAnsi="Times New Roman" w:cs="Times New Roman"/>
            <w:sz w:val="22"/>
            <w:szCs w:val="22"/>
          </w:rPr>
          <w:t>. 124 e seguintes da Lei nº 14.133, de 2021</w:t>
        </w:r>
      </w:hyperlink>
      <w:r w:rsidRPr="00010599">
        <w:rPr>
          <w:rFonts w:ascii="Times New Roman" w:hAnsi="Times New Roman" w:cs="Times New Roman"/>
          <w:sz w:val="22"/>
          <w:szCs w:val="22"/>
        </w:rPr>
        <w:t>.</w:t>
      </w:r>
    </w:p>
    <w:p w14:paraId="095DCF72" w14:textId="77777777" w:rsidR="00442A5D" w:rsidRPr="00010599" w:rsidRDefault="00411CC8" w:rsidP="009A3B59">
      <w:pPr>
        <w:numPr>
          <w:ilvl w:val="1"/>
          <w:numId w:val="236"/>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14:paraId="6EEBF0DF" w14:textId="77777777" w:rsidR="00442A5D" w:rsidRPr="00010599" w:rsidRDefault="00411CC8" w:rsidP="009A3B59">
      <w:pPr>
        <w:numPr>
          <w:ilvl w:val="1"/>
          <w:numId w:val="237"/>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C849E82" w14:textId="77777777" w:rsidR="00442A5D" w:rsidRPr="00010599" w:rsidRDefault="00411CC8" w:rsidP="009A3B59">
      <w:pPr>
        <w:numPr>
          <w:ilvl w:val="1"/>
          <w:numId w:val="238"/>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Registros que não caracterizam alteração do contrato podem ser realizados por simples apostila, dispensada a celebração de termo aditivo, na forma do </w:t>
      </w:r>
      <w:hyperlink r:id="rId74" w:anchor="art136" w:history="1">
        <w:r w:rsidRPr="00010599">
          <w:rPr>
            <w:rFonts w:ascii="Times New Roman" w:hAnsi="Times New Roman" w:cs="Times New Roman"/>
            <w:sz w:val="22"/>
            <w:szCs w:val="22"/>
          </w:rPr>
          <w:t>art. 136 da Lei nº 14.133, de 2021</w:t>
        </w:r>
      </w:hyperlink>
      <w:r w:rsidRPr="00010599">
        <w:rPr>
          <w:rFonts w:ascii="Times New Roman" w:hAnsi="Times New Roman" w:cs="Times New Roman"/>
          <w:sz w:val="22"/>
          <w:szCs w:val="22"/>
        </w:rPr>
        <w:t>.</w:t>
      </w:r>
    </w:p>
    <w:p w14:paraId="36C1D90A" w14:textId="77777777" w:rsidR="00442A5D" w:rsidRPr="00010599" w:rsidRDefault="00442A5D">
      <w:pPr>
        <w:spacing w:line="360" w:lineRule="auto"/>
        <w:jc w:val="both"/>
        <w:rPr>
          <w:rFonts w:ascii="Times New Roman" w:hAnsi="Times New Roman" w:cs="Times New Roman"/>
          <w:sz w:val="22"/>
          <w:szCs w:val="22"/>
        </w:rPr>
      </w:pPr>
    </w:p>
    <w:p w14:paraId="45B01931" w14:textId="77777777" w:rsidR="00442A5D" w:rsidRPr="00010599" w:rsidRDefault="00411CC8" w:rsidP="009A3B59">
      <w:pPr>
        <w:numPr>
          <w:ilvl w:val="0"/>
          <w:numId w:val="239"/>
        </w:numPr>
        <w:spacing w:line="360" w:lineRule="auto"/>
        <w:ind w:left="0" w:firstLine="0"/>
        <w:jc w:val="both"/>
        <w:rPr>
          <w:rFonts w:ascii="Times New Roman" w:hAnsi="Times New Roman" w:cs="Times New Roman"/>
          <w:sz w:val="22"/>
          <w:szCs w:val="22"/>
        </w:rPr>
      </w:pPr>
      <w:r w:rsidRPr="00010599">
        <w:rPr>
          <w:rFonts w:ascii="Times New Roman" w:hAnsi="Times New Roman" w:cs="Times New Roman"/>
          <w:b/>
          <w:bCs/>
          <w:sz w:val="22"/>
          <w:szCs w:val="22"/>
        </w:rPr>
        <w:t>CLÁUSULA DÉCIMA SÉTIMA – PUBLICAÇÃO</w:t>
      </w:r>
    </w:p>
    <w:p w14:paraId="0FC34E5C" w14:textId="77777777" w:rsidR="00442A5D" w:rsidRPr="00010599" w:rsidRDefault="00411CC8" w:rsidP="009A3B59">
      <w:pPr>
        <w:numPr>
          <w:ilvl w:val="1"/>
          <w:numId w:val="240"/>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Incumbirá ao contratante divulgar o presente instrumento no Portal Nacional de Contratações Públicas (PNCP), na forma prevista no </w:t>
      </w:r>
      <w:hyperlink r:id="rId75" w:anchor="art94" w:history="1">
        <w:r w:rsidRPr="00010599">
          <w:rPr>
            <w:rFonts w:ascii="Times New Roman" w:hAnsi="Times New Roman" w:cs="Times New Roman"/>
            <w:sz w:val="22"/>
            <w:szCs w:val="22"/>
          </w:rPr>
          <w:t>art. 94 da Lei 14.133, de 2021</w:t>
        </w:r>
      </w:hyperlink>
      <w:r w:rsidRPr="00010599">
        <w:rPr>
          <w:rFonts w:ascii="Times New Roman" w:hAnsi="Times New Roman" w:cs="Times New Roman"/>
          <w:sz w:val="22"/>
          <w:szCs w:val="22"/>
        </w:rPr>
        <w:t xml:space="preserve">, bem como no respectivo sítio oficial na Internet, em atenção ao art. 91, </w:t>
      </w:r>
      <w:r w:rsidRPr="00010599">
        <w:rPr>
          <w:rFonts w:ascii="Times New Roman" w:hAnsi="Times New Roman" w:cs="Times New Roman"/>
          <w:i/>
          <w:iCs/>
          <w:sz w:val="22"/>
          <w:szCs w:val="22"/>
        </w:rPr>
        <w:t>caput,</w:t>
      </w:r>
      <w:r w:rsidRPr="00010599">
        <w:rPr>
          <w:rFonts w:ascii="Times New Roman" w:hAnsi="Times New Roman" w:cs="Times New Roman"/>
          <w:sz w:val="22"/>
          <w:szCs w:val="22"/>
        </w:rPr>
        <w:t xml:space="preserve"> da Lei n.º 14.133, de 2021, e ao  </w:t>
      </w:r>
      <w:hyperlink r:id="rId76" w:anchor="art8%C2%A72" w:history="1">
        <w:r w:rsidRPr="00010599">
          <w:rPr>
            <w:rFonts w:ascii="Times New Roman" w:hAnsi="Times New Roman" w:cs="Times New Roman"/>
            <w:sz w:val="22"/>
            <w:szCs w:val="22"/>
          </w:rPr>
          <w:t>art. 8º, §2º, da Lei n. 12.527, de 2011</w:t>
        </w:r>
      </w:hyperlink>
      <w:r w:rsidRPr="00010599">
        <w:rPr>
          <w:rFonts w:ascii="Times New Roman" w:hAnsi="Times New Roman" w:cs="Times New Roman"/>
          <w:sz w:val="22"/>
          <w:szCs w:val="22"/>
        </w:rPr>
        <w:t xml:space="preserve">, c/c </w:t>
      </w:r>
      <w:hyperlink r:id="rId77" w:anchor="art7%C2%A73" w:history="1">
        <w:r w:rsidRPr="00010599">
          <w:rPr>
            <w:rFonts w:ascii="Times New Roman" w:hAnsi="Times New Roman" w:cs="Times New Roman"/>
            <w:sz w:val="22"/>
            <w:szCs w:val="22"/>
          </w:rPr>
          <w:t>art. 7º, §3º, inciso V, do Decreto n. 7.724, de 2012.</w:t>
        </w:r>
      </w:hyperlink>
      <w:r w:rsidRPr="00010599">
        <w:rPr>
          <w:rFonts w:ascii="Times New Roman" w:hAnsi="Times New Roman" w:cs="Times New Roman"/>
          <w:sz w:val="22"/>
          <w:szCs w:val="22"/>
        </w:rPr>
        <w:t xml:space="preserve"> </w:t>
      </w:r>
    </w:p>
    <w:p w14:paraId="52A1E5EE" w14:textId="77777777" w:rsidR="00442A5D" w:rsidRPr="00010599" w:rsidRDefault="00442A5D">
      <w:pPr>
        <w:spacing w:line="360" w:lineRule="auto"/>
        <w:jc w:val="both"/>
        <w:rPr>
          <w:rFonts w:ascii="Times New Roman" w:hAnsi="Times New Roman" w:cs="Times New Roman"/>
          <w:sz w:val="22"/>
          <w:szCs w:val="22"/>
        </w:rPr>
      </w:pPr>
    </w:p>
    <w:p w14:paraId="27FEB261" w14:textId="77777777" w:rsidR="00442A5D" w:rsidRPr="00010599" w:rsidRDefault="00411CC8" w:rsidP="009A3B59">
      <w:pPr>
        <w:numPr>
          <w:ilvl w:val="0"/>
          <w:numId w:val="241"/>
        </w:numPr>
        <w:spacing w:line="360" w:lineRule="auto"/>
        <w:ind w:left="0" w:firstLine="0"/>
        <w:jc w:val="both"/>
        <w:rPr>
          <w:rFonts w:ascii="Times New Roman" w:hAnsi="Times New Roman" w:cs="Times New Roman"/>
        </w:rPr>
      </w:pPr>
      <w:r w:rsidRPr="00010599">
        <w:rPr>
          <w:rFonts w:ascii="Times New Roman" w:hAnsi="Times New Roman" w:cs="Times New Roman"/>
          <w:b/>
          <w:bCs/>
          <w:sz w:val="22"/>
          <w:szCs w:val="22"/>
        </w:rPr>
        <w:t>CLÁUSULA DÉCIMA OITAVA– FORO (</w:t>
      </w:r>
      <w:hyperlink r:id="rId78" w:anchor="art92%C2%A71" w:history="1">
        <w:r w:rsidRPr="00010599">
          <w:rPr>
            <w:rFonts w:ascii="Times New Roman" w:hAnsi="Times New Roman" w:cs="Times New Roman"/>
            <w:b/>
            <w:bCs/>
            <w:sz w:val="22"/>
            <w:szCs w:val="22"/>
          </w:rPr>
          <w:t>art. 92, §1º</w:t>
        </w:r>
      </w:hyperlink>
      <w:r w:rsidRPr="00010599">
        <w:rPr>
          <w:rFonts w:ascii="Times New Roman" w:hAnsi="Times New Roman" w:cs="Times New Roman"/>
          <w:b/>
          <w:bCs/>
          <w:sz w:val="22"/>
          <w:szCs w:val="22"/>
        </w:rPr>
        <w:t>)</w:t>
      </w:r>
    </w:p>
    <w:p w14:paraId="710E01AF" w14:textId="77777777" w:rsidR="00442A5D" w:rsidRPr="00010599" w:rsidRDefault="00411CC8" w:rsidP="009A3B59">
      <w:pPr>
        <w:numPr>
          <w:ilvl w:val="1"/>
          <w:numId w:val="242"/>
        </w:numPr>
        <w:spacing w:line="360" w:lineRule="auto"/>
        <w:ind w:left="0" w:firstLine="0"/>
        <w:jc w:val="both"/>
        <w:rPr>
          <w:rFonts w:ascii="Times New Roman" w:hAnsi="Times New Roman" w:cs="Times New Roman"/>
        </w:rPr>
      </w:pPr>
      <w:r w:rsidRPr="00010599">
        <w:rPr>
          <w:rFonts w:ascii="Times New Roman" w:hAnsi="Times New Roman" w:cs="Times New Roman"/>
          <w:sz w:val="22"/>
          <w:szCs w:val="22"/>
        </w:rPr>
        <w:t xml:space="preserve">Fica eleito o Foro da Justiça Federal em Florianópolis, Seção Judiciária de Santa Catarina para dirimir os litígios que decorrerem da execução deste Termo de Contrato que não puderem ser compostos pela conciliação, conforme </w:t>
      </w:r>
      <w:hyperlink r:id="rId79" w:anchor="art92%C2%A71" w:history="1">
        <w:r w:rsidRPr="00010599">
          <w:rPr>
            <w:rFonts w:ascii="Times New Roman" w:hAnsi="Times New Roman" w:cs="Times New Roman"/>
            <w:sz w:val="22"/>
            <w:szCs w:val="22"/>
          </w:rPr>
          <w:t>art. 92, §1º, da Lei nº 14.133/21.</w:t>
        </w:r>
      </w:hyperlink>
    </w:p>
    <w:p w14:paraId="41639D98" w14:textId="77777777" w:rsidR="00442A5D" w:rsidRPr="00010599" w:rsidRDefault="00411CC8">
      <w:pPr>
        <w:spacing w:before="120" w:after="288" w:line="360" w:lineRule="auto"/>
        <w:ind w:firstLine="709"/>
        <w:jc w:val="both"/>
        <w:rPr>
          <w:rFonts w:ascii="Times New Roman" w:hAnsi="Times New Roman" w:cs="Times New Roman"/>
          <w:sz w:val="22"/>
          <w:szCs w:val="22"/>
        </w:rPr>
      </w:pPr>
      <w:r w:rsidRPr="00010599">
        <w:rPr>
          <w:rFonts w:ascii="Times New Roman" w:hAnsi="Times New Roman" w:cs="Times New Roman"/>
          <w:i/>
          <w:iCs/>
          <w:color w:val="FF0000"/>
          <w:sz w:val="22"/>
          <w:szCs w:val="22"/>
        </w:rPr>
        <w:br/>
        <w:t>[Local]</w:t>
      </w:r>
      <w:r w:rsidRPr="00010599">
        <w:rPr>
          <w:rFonts w:ascii="Times New Roman" w:hAnsi="Times New Roman" w:cs="Times New Roman"/>
          <w:i/>
          <w:iCs/>
          <w:sz w:val="22"/>
          <w:szCs w:val="22"/>
        </w:rPr>
        <w:t>,</w:t>
      </w:r>
      <w:r w:rsidRPr="00010599">
        <w:rPr>
          <w:rFonts w:ascii="Times New Roman" w:hAnsi="Times New Roman" w:cs="Times New Roman"/>
          <w:i/>
          <w:iCs/>
          <w:color w:val="FF0000"/>
          <w:sz w:val="22"/>
          <w:szCs w:val="22"/>
        </w:rPr>
        <w:t xml:space="preserve"> [dia] </w:t>
      </w:r>
      <w:r w:rsidRPr="00010599">
        <w:rPr>
          <w:rFonts w:ascii="Times New Roman" w:hAnsi="Times New Roman" w:cs="Times New Roman"/>
          <w:i/>
          <w:iCs/>
          <w:sz w:val="22"/>
          <w:szCs w:val="22"/>
        </w:rPr>
        <w:t>de</w:t>
      </w:r>
      <w:r w:rsidRPr="00010599">
        <w:rPr>
          <w:rFonts w:ascii="Times New Roman" w:hAnsi="Times New Roman" w:cs="Times New Roman"/>
          <w:i/>
          <w:iCs/>
          <w:color w:val="FF0000"/>
          <w:sz w:val="22"/>
          <w:szCs w:val="22"/>
        </w:rPr>
        <w:t xml:space="preserve"> [mês] </w:t>
      </w:r>
      <w:r w:rsidRPr="00010599">
        <w:rPr>
          <w:rFonts w:ascii="Times New Roman" w:hAnsi="Times New Roman" w:cs="Times New Roman"/>
          <w:i/>
          <w:iCs/>
          <w:sz w:val="22"/>
          <w:szCs w:val="22"/>
        </w:rPr>
        <w:t>de</w:t>
      </w:r>
      <w:r w:rsidRPr="00010599">
        <w:rPr>
          <w:rFonts w:ascii="Times New Roman" w:hAnsi="Times New Roman" w:cs="Times New Roman"/>
          <w:i/>
          <w:iCs/>
          <w:color w:val="FF0000"/>
          <w:sz w:val="22"/>
          <w:szCs w:val="22"/>
        </w:rPr>
        <w:t xml:space="preserve"> [ano].</w:t>
      </w:r>
    </w:p>
    <w:p w14:paraId="25A1B659" w14:textId="77777777" w:rsidR="00442A5D" w:rsidRPr="00010599" w:rsidRDefault="00442A5D">
      <w:pPr>
        <w:spacing w:before="120" w:after="288" w:line="360" w:lineRule="auto"/>
        <w:ind w:firstLine="709"/>
        <w:jc w:val="both"/>
        <w:rPr>
          <w:rFonts w:ascii="Times New Roman" w:hAnsi="Times New Roman" w:cs="Times New Roman"/>
          <w:i/>
          <w:iCs/>
          <w:color w:val="FF0000"/>
          <w:sz w:val="22"/>
          <w:szCs w:val="22"/>
        </w:rPr>
      </w:pPr>
    </w:p>
    <w:p w14:paraId="47DD3DE9" w14:textId="77777777" w:rsidR="00442A5D" w:rsidRPr="00010599" w:rsidRDefault="00411CC8">
      <w:pPr>
        <w:spacing w:before="120" w:after="288" w:line="360" w:lineRule="auto"/>
        <w:jc w:val="both"/>
        <w:rPr>
          <w:rFonts w:ascii="Times New Roman" w:hAnsi="Times New Roman" w:cs="Times New Roman"/>
          <w:sz w:val="22"/>
          <w:szCs w:val="22"/>
        </w:rPr>
      </w:pPr>
      <w:r w:rsidRPr="00010599">
        <w:rPr>
          <w:rFonts w:ascii="Times New Roman" w:hAnsi="Times New Roman" w:cs="Times New Roman"/>
          <w:bCs/>
          <w:i/>
          <w:iCs/>
          <w:color w:val="000000"/>
          <w:sz w:val="22"/>
          <w:szCs w:val="22"/>
        </w:rPr>
        <w:t>_______</w:t>
      </w:r>
      <w:r w:rsidRPr="00010599">
        <w:rPr>
          <w:rFonts w:ascii="Times New Roman" w:hAnsi="Times New Roman" w:cs="Times New Roman"/>
          <w:bCs/>
          <w:color w:val="000000"/>
          <w:sz w:val="22"/>
          <w:szCs w:val="22"/>
        </w:rPr>
        <w:t>_________________________</w:t>
      </w:r>
      <w:r w:rsidRPr="00010599">
        <w:rPr>
          <w:rFonts w:ascii="Times New Roman" w:hAnsi="Times New Roman" w:cs="Times New Roman"/>
          <w:bCs/>
          <w:color w:val="000000"/>
          <w:sz w:val="22"/>
          <w:szCs w:val="22"/>
        </w:rPr>
        <w:br/>
        <w:t>Representante legal do CONTRATANTE</w:t>
      </w:r>
    </w:p>
    <w:p w14:paraId="0D9CFBB9" w14:textId="77777777" w:rsidR="00442A5D" w:rsidRPr="00010599" w:rsidRDefault="00442A5D">
      <w:pPr>
        <w:spacing w:before="120" w:after="288" w:line="360" w:lineRule="auto"/>
        <w:jc w:val="both"/>
        <w:rPr>
          <w:rFonts w:ascii="Times New Roman" w:hAnsi="Times New Roman" w:cs="Times New Roman"/>
          <w:bCs/>
          <w:sz w:val="22"/>
          <w:szCs w:val="22"/>
        </w:rPr>
      </w:pPr>
    </w:p>
    <w:p w14:paraId="5A71A725" w14:textId="77777777" w:rsidR="00442A5D" w:rsidRPr="00010599" w:rsidRDefault="00411CC8">
      <w:pPr>
        <w:spacing w:before="120" w:after="288" w:line="360" w:lineRule="auto"/>
        <w:jc w:val="both"/>
        <w:rPr>
          <w:rFonts w:ascii="Times New Roman" w:hAnsi="Times New Roman" w:cs="Times New Roman"/>
          <w:sz w:val="22"/>
          <w:szCs w:val="22"/>
        </w:rPr>
      </w:pPr>
      <w:r w:rsidRPr="00010599">
        <w:rPr>
          <w:rFonts w:ascii="Times New Roman" w:hAnsi="Times New Roman" w:cs="Times New Roman"/>
          <w:bCs/>
          <w:color w:val="000000"/>
          <w:sz w:val="22"/>
          <w:szCs w:val="22"/>
        </w:rPr>
        <w:t>_____</w:t>
      </w:r>
      <w:r w:rsidRPr="00010599">
        <w:rPr>
          <w:rFonts w:ascii="Times New Roman" w:hAnsi="Times New Roman" w:cs="Times New Roman"/>
          <w:color w:val="000000"/>
          <w:sz w:val="22"/>
          <w:szCs w:val="22"/>
        </w:rPr>
        <w:t>____________________________</w:t>
      </w:r>
      <w:r w:rsidRPr="00010599">
        <w:rPr>
          <w:rFonts w:ascii="Times New Roman" w:hAnsi="Times New Roman" w:cs="Times New Roman"/>
          <w:color w:val="000000"/>
          <w:sz w:val="22"/>
          <w:szCs w:val="22"/>
        </w:rPr>
        <w:br/>
      </w:r>
      <w:r w:rsidRPr="00010599">
        <w:rPr>
          <w:rFonts w:ascii="Times New Roman" w:hAnsi="Times New Roman" w:cs="Times New Roman"/>
          <w:bCs/>
          <w:color w:val="000000"/>
          <w:sz w:val="22"/>
          <w:szCs w:val="22"/>
        </w:rPr>
        <w:t>Representante</w:t>
      </w:r>
      <w:r w:rsidRPr="00010599">
        <w:rPr>
          <w:rFonts w:ascii="Times New Roman" w:hAnsi="Times New Roman" w:cs="Times New Roman"/>
          <w:color w:val="000000"/>
          <w:sz w:val="22"/>
          <w:szCs w:val="22"/>
        </w:rPr>
        <w:t xml:space="preserve"> legal do CONTRATADO</w:t>
      </w:r>
    </w:p>
    <w:p w14:paraId="55262675" w14:textId="77777777" w:rsidR="00442A5D" w:rsidRPr="00010599" w:rsidRDefault="00411CC8">
      <w:pPr>
        <w:spacing w:before="120" w:after="288" w:line="360" w:lineRule="auto"/>
        <w:ind w:firstLine="709"/>
        <w:jc w:val="both"/>
        <w:rPr>
          <w:rFonts w:ascii="Times New Roman" w:hAnsi="Times New Roman" w:cs="Times New Roman"/>
          <w:sz w:val="22"/>
          <w:szCs w:val="22"/>
        </w:rPr>
      </w:pPr>
      <w:r w:rsidRPr="00010599">
        <w:rPr>
          <w:rFonts w:ascii="Times New Roman" w:hAnsi="Times New Roman" w:cs="Times New Roman"/>
          <w:i/>
          <w:iCs/>
          <w:color w:val="FF0000"/>
          <w:sz w:val="22"/>
          <w:szCs w:val="22"/>
        </w:rPr>
        <w:t>TESTEMUNHAS:</w:t>
      </w:r>
    </w:p>
    <w:p w14:paraId="339E458C" w14:textId="77777777" w:rsidR="00442A5D" w:rsidRPr="00010599" w:rsidRDefault="00411CC8">
      <w:pPr>
        <w:spacing w:before="120" w:after="288" w:line="360" w:lineRule="auto"/>
        <w:ind w:firstLine="709"/>
        <w:jc w:val="both"/>
        <w:rPr>
          <w:rFonts w:ascii="Times New Roman" w:hAnsi="Times New Roman" w:cs="Times New Roman"/>
          <w:sz w:val="22"/>
          <w:szCs w:val="22"/>
        </w:rPr>
      </w:pPr>
      <w:r w:rsidRPr="00010599">
        <w:rPr>
          <w:rFonts w:ascii="Times New Roman" w:hAnsi="Times New Roman" w:cs="Times New Roman"/>
          <w:i/>
          <w:iCs/>
          <w:color w:val="FF0000"/>
          <w:sz w:val="22"/>
          <w:szCs w:val="22"/>
        </w:rPr>
        <w:t>1-</w:t>
      </w:r>
    </w:p>
    <w:p w14:paraId="59DEED0A" w14:textId="77777777" w:rsidR="00442A5D" w:rsidRPr="00010599" w:rsidRDefault="00411CC8">
      <w:pPr>
        <w:spacing w:before="120" w:after="288" w:line="360" w:lineRule="auto"/>
        <w:ind w:firstLine="709"/>
        <w:jc w:val="both"/>
        <w:rPr>
          <w:rFonts w:ascii="Times New Roman" w:hAnsi="Times New Roman" w:cs="Times New Roman"/>
          <w:sz w:val="22"/>
          <w:szCs w:val="22"/>
        </w:rPr>
      </w:pPr>
      <w:r w:rsidRPr="00010599">
        <w:rPr>
          <w:rFonts w:ascii="Times New Roman" w:hAnsi="Times New Roman" w:cs="Times New Roman"/>
          <w:i/>
          <w:iCs/>
          <w:color w:val="FF0000"/>
          <w:sz w:val="22"/>
          <w:szCs w:val="22"/>
        </w:rPr>
        <w:t xml:space="preserve">2- </w:t>
      </w:r>
    </w:p>
    <w:sectPr w:rsidR="00442A5D" w:rsidRPr="00010599">
      <w:headerReference w:type="even" r:id="rId80"/>
      <w:headerReference w:type="default" r:id="rId81"/>
      <w:footerReference w:type="even" r:id="rId82"/>
      <w:footerReference w:type="default" r:id="rId83"/>
      <w:headerReference w:type="first" r:id="rId84"/>
      <w:footerReference w:type="first" r:id="rId85"/>
      <w:pgSz w:w="11906" w:h="16838"/>
      <w:pgMar w:top="1333"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60114" w14:textId="77777777" w:rsidR="00C168D2" w:rsidRDefault="00C168D2">
      <w:r>
        <w:separator/>
      </w:r>
    </w:p>
  </w:endnote>
  <w:endnote w:type="continuationSeparator" w:id="0">
    <w:p w14:paraId="0CD69662" w14:textId="77777777" w:rsidR="00C168D2" w:rsidRDefault="00C1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CB568" w14:textId="77777777" w:rsidR="00411CC8" w:rsidRDefault="00411C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E4719" w14:textId="77777777" w:rsidR="00411CC8" w:rsidRDefault="00411CC8">
    <w:pPr>
      <w:rPr>
        <w:rFonts w:ascii="Arial" w:hAnsi="Arial" w:cs="Arial"/>
        <w:color w:val="548DD4" w:themeColor="dark2" w:themeTint="99"/>
        <w:spacing w:val="60"/>
        <w:sz w:val="16"/>
        <w:szCs w:val="16"/>
      </w:rPr>
    </w:pPr>
    <w:r>
      <w:rPr>
        <w:rFonts w:ascii="Arial" w:hAnsi="Arial" w:cs="Arial"/>
        <w:color w:val="548DD4" w:themeColor="dark2" w:themeTint="99"/>
        <w:spacing w:val="60"/>
        <w:sz w:val="22"/>
        <w:szCs w:val="22"/>
      </w:rPr>
      <w:tab/>
    </w:r>
    <w:r>
      <w:rPr>
        <w:rFonts w:ascii="Arial" w:hAnsi="Arial" w:cs="Arial"/>
        <w:color w:val="548DD4" w:themeColor="dark2" w:themeTint="99"/>
        <w:spacing w:val="60"/>
        <w:sz w:val="22"/>
        <w:szCs w:val="22"/>
      </w:rPr>
      <w:tab/>
    </w:r>
    <w:r>
      <w:rPr>
        <w:rFonts w:ascii="Arial" w:hAnsi="Arial" w:cs="Arial"/>
        <w:color w:val="7F7F7F" w:themeColor="dark1" w:themeTint="80"/>
        <w:spacing w:val="60"/>
        <w:sz w:val="22"/>
        <w:szCs w:val="22"/>
      </w:rPr>
      <w:tab/>
    </w:r>
    <w:r>
      <w:rPr>
        <w:rFonts w:ascii="Arial" w:hAnsi="Arial" w:cs="Arial"/>
        <w:color w:val="7F7F7F" w:themeColor="dark1" w:themeTint="80"/>
        <w:spacing w:val="60"/>
        <w:sz w:val="22"/>
        <w:szCs w:val="22"/>
      </w:rPr>
      <w:tab/>
    </w:r>
    <w:r>
      <w:rPr>
        <w:rFonts w:ascii="Arial" w:hAnsi="Arial" w:cs="Arial"/>
        <w:color w:val="595959" w:themeColor="dark1" w:themeTint="A6"/>
        <w:spacing w:val="60"/>
        <w:sz w:val="18"/>
        <w:szCs w:val="18"/>
      </w:rPr>
      <w:t>Página</w:t>
    </w:r>
    <w:r>
      <w:rPr>
        <w:rFonts w:ascii="Arial" w:hAnsi="Arial" w:cs="Arial"/>
        <w:color w:val="595959" w:themeColor="dark1" w:themeTint="A6"/>
        <w:sz w:val="18"/>
        <w:szCs w:val="18"/>
      </w:rPr>
      <w:t xml:space="preserve"> </w:t>
    </w:r>
    <w:r>
      <w:rPr>
        <w:rFonts w:ascii="Arial" w:hAnsi="Arial" w:cs="Arial"/>
        <w:color w:val="595959" w:themeColor="dark1" w:themeTint="A6"/>
        <w:sz w:val="18"/>
        <w:szCs w:val="18"/>
      </w:rPr>
      <w:fldChar w:fldCharType="begin"/>
    </w:r>
    <w:r>
      <w:rPr>
        <w:rFonts w:ascii="Arial" w:hAnsi="Arial" w:cs="Arial"/>
        <w:color w:val="595959" w:themeColor="dark1" w:themeTint="A6"/>
        <w:sz w:val="18"/>
        <w:szCs w:val="18"/>
      </w:rPr>
      <w:instrText xml:space="preserve"> PAGE </w:instrText>
    </w:r>
    <w:r>
      <w:rPr>
        <w:rFonts w:ascii="Arial" w:hAnsi="Arial" w:cs="Arial"/>
        <w:color w:val="595959" w:themeColor="dark1" w:themeTint="A6"/>
        <w:sz w:val="18"/>
        <w:szCs w:val="18"/>
      </w:rPr>
      <w:fldChar w:fldCharType="separate"/>
    </w:r>
    <w:r w:rsidR="0083392B">
      <w:rPr>
        <w:rFonts w:ascii="Arial" w:hAnsi="Arial" w:cs="Arial"/>
        <w:noProof/>
        <w:color w:val="595959" w:themeColor="dark1" w:themeTint="A6"/>
        <w:sz w:val="18"/>
        <w:szCs w:val="18"/>
      </w:rPr>
      <w:t>20</w:t>
    </w:r>
    <w:r>
      <w:rPr>
        <w:rFonts w:ascii="Arial" w:hAnsi="Arial" w:cs="Arial"/>
        <w:color w:val="595959" w:themeColor="dark1" w:themeTint="A6"/>
        <w:sz w:val="18"/>
        <w:szCs w:val="18"/>
      </w:rPr>
      <w:fldChar w:fldCharType="end"/>
    </w:r>
    <w:r>
      <w:rPr>
        <w:rFonts w:ascii="Arial" w:hAnsi="Arial" w:cs="Arial"/>
        <w:color w:val="595959" w:themeColor="dark1" w:themeTint="A6"/>
        <w:sz w:val="18"/>
        <w:szCs w:val="18"/>
      </w:rPr>
      <w:t xml:space="preserve"> | </w:t>
    </w:r>
    <w:r>
      <w:rPr>
        <w:rFonts w:ascii="Arial" w:hAnsi="Arial" w:cs="Arial"/>
        <w:color w:val="595959" w:themeColor="dark1" w:themeTint="A6"/>
        <w:sz w:val="18"/>
        <w:szCs w:val="18"/>
      </w:rPr>
      <w:fldChar w:fldCharType="begin"/>
    </w:r>
    <w:r>
      <w:rPr>
        <w:rFonts w:ascii="Arial" w:hAnsi="Arial" w:cs="Arial"/>
        <w:color w:val="595959" w:themeColor="dark1" w:themeTint="A6"/>
        <w:sz w:val="18"/>
        <w:szCs w:val="18"/>
      </w:rPr>
      <w:instrText xml:space="preserve"> NUMPAGES </w:instrText>
    </w:r>
    <w:r>
      <w:rPr>
        <w:rFonts w:ascii="Arial" w:hAnsi="Arial" w:cs="Arial"/>
        <w:color w:val="595959" w:themeColor="dark1" w:themeTint="A6"/>
        <w:sz w:val="18"/>
        <w:szCs w:val="18"/>
      </w:rPr>
      <w:fldChar w:fldCharType="separate"/>
    </w:r>
    <w:r w:rsidR="0083392B">
      <w:rPr>
        <w:rFonts w:ascii="Arial" w:hAnsi="Arial" w:cs="Arial"/>
        <w:noProof/>
        <w:color w:val="595959" w:themeColor="dark1" w:themeTint="A6"/>
        <w:sz w:val="18"/>
        <w:szCs w:val="18"/>
      </w:rPr>
      <w:t>21</w:t>
    </w:r>
    <w:r>
      <w:rPr>
        <w:rFonts w:ascii="Arial" w:hAnsi="Arial" w:cs="Arial"/>
        <w:color w:val="595959" w:themeColor="dark1" w:themeTint="A6"/>
        <w:sz w:val="18"/>
        <w:szCs w:val="18"/>
      </w:rPr>
      <w:fldChar w:fldCharType="end"/>
    </w:r>
  </w:p>
  <w:p w14:paraId="17DA46B4" w14:textId="77777777" w:rsidR="00411CC8" w:rsidRDefault="00411CC8">
    <w:pPr>
      <w:rPr>
        <w:rFonts w:ascii="Arial" w:hAnsi="Arial" w:cs="Arial"/>
        <w:sz w:val="14"/>
        <w:szCs w:val="14"/>
      </w:rPr>
    </w:pPr>
    <w:r>
      <w:rPr>
        <w:rFonts w:ascii="Arial" w:hAnsi="Arial" w:cs="Arial"/>
        <w:sz w:val="14"/>
        <w:szCs w:val="14"/>
      </w:rPr>
      <w:t>Câmara Nacional de Modelos de Licitações e Contratos da Consultoria-Geral da União</w:t>
    </w:r>
  </w:p>
  <w:p w14:paraId="2BD718D8" w14:textId="77777777" w:rsidR="00411CC8" w:rsidRDefault="00411CC8">
    <w:pPr>
      <w:rPr>
        <w:rFonts w:ascii="Arial" w:hAnsi="Arial" w:cs="Arial"/>
        <w:sz w:val="14"/>
        <w:szCs w:val="14"/>
      </w:rPr>
    </w:pPr>
    <w:r>
      <w:rPr>
        <w:rFonts w:ascii="Arial" w:hAnsi="Arial" w:cs="Arial"/>
        <w:sz w:val="14"/>
        <w:szCs w:val="14"/>
      </w:rPr>
      <w:t>Atualização: maio/2023</w:t>
    </w:r>
  </w:p>
  <w:p w14:paraId="75E0EBCF" w14:textId="77777777" w:rsidR="00411CC8" w:rsidRDefault="00411CC8">
    <w:pPr>
      <w:rPr>
        <w:rFonts w:ascii="Arial" w:hAnsi="Arial" w:cs="Arial"/>
        <w:sz w:val="14"/>
        <w:szCs w:val="14"/>
      </w:rPr>
    </w:pPr>
    <w:r>
      <w:rPr>
        <w:rFonts w:ascii="Arial" w:hAnsi="Arial" w:cs="Arial"/>
        <w:sz w:val="14"/>
        <w:szCs w:val="14"/>
      </w:rPr>
      <w:t>Termo de contrato modelo para Pregão Eletrônico – Serviços Comuns de Engenharia - Lei n.º 14.133, de 2021.</w:t>
    </w:r>
  </w:p>
  <w:p w14:paraId="50C36021" w14:textId="77777777" w:rsidR="00411CC8" w:rsidRDefault="00411CC8">
    <w:pPr>
      <w:rPr>
        <w:rFonts w:ascii="Arial" w:hAnsi="Arial" w:cs="Arial"/>
        <w:sz w:val="14"/>
        <w:szCs w:val="14"/>
      </w:rPr>
    </w:pPr>
    <w:r>
      <w:rPr>
        <w:rFonts w:ascii="Arial" w:hAnsi="Arial" w:cs="Arial"/>
        <w:sz w:val="14"/>
        <w:szCs w:val="14"/>
      </w:rPr>
      <w:t>Aprovado pela Secretaria de Gestão e Inovação.</w:t>
    </w:r>
  </w:p>
  <w:p w14:paraId="724BBC9C" w14:textId="77777777" w:rsidR="00411CC8" w:rsidRDefault="00411CC8">
    <w:pPr>
      <w:rPr>
        <w:rFonts w:ascii="Arial" w:hAnsi="Arial" w:cs="Arial"/>
        <w:sz w:val="14"/>
        <w:szCs w:val="14"/>
      </w:rPr>
    </w:pPr>
    <w:r>
      <w:rPr>
        <w:rFonts w:ascii="Arial" w:hAnsi="Arial" w:cs="Arial"/>
        <w:sz w:val="14"/>
        <w:szCs w:val="14"/>
      </w:rPr>
      <w:t>Identidade visual pela Secretaria de Gestão e Inovação</w:t>
    </w:r>
  </w:p>
  <w:p w14:paraId="5E8F98B8" w14:textId="77777777" w:rsidR="00411CC8" w:rsidRDefault="00411CC8">
    <w:pP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EADC3" w14:textId="77777777" w:rsidR="00411CC8" w:rsidRDefault="00411CC8">
    <w:pPr>
      <w:rPr>
        <w:rFonts w:ascii="Arial" w:hAnsi="Arial" w:cs="Arial"/>
        <w:color w:val="548DD4" w:themeColor="dark2" w:themeTint="99"/>
        <w:spacing w:val="60"/>
        <w:sz w:val="16"/>
        <w:szCs w:val="16"/>
      </w:rPr>
    </w:pPr>
    <w:r>
      <w:rPr>
        <w:rFonts w:ascii="Arial" w:hAnsi="Arial" w:cs="Arial"/>
        <w:color w:val="548DD4" w:themeColor="dark2" w:themeTint="99"/>
        <w:spacing w:val="60"/>
        <w:sz w:val="22"/>
        <w:szCs w:val="22"/>
      </w:rPr>
      <w:tab/>
    </w:r>
    <w:r>
      <w:rPr>
        <w:rFonts w:ascii="Arial" w:hAnsi="Arial" w:cs="Arial"/>
        <w:color w:val="548DD4" w:themeColor="dark2" w:themeTint="99"/>
        <w:spacing w:val="60"/>
        <w:sz w:val="22"/>
        <w:szCs w:val="22"/>
      </w:rPr>
      <w:tab/>
    </w:r>
    <w:r>
      <w:rPr>
        <w:rFonts w:ascii="Arial" w:hAnsi="Arial" w:cs="Arial"/>
        <w:color w:val="7F7F7F" w:themeColor="dark1" w:themeTint="80"/>
        <w:spacing w:val="60"/>
        <w:sz w:val="22"/>
        <w:szCs w:val="22"/>
      </w:rPr>
      <w:tab/>
    </w:r>
    <w:r>
      <w:rPr>
        <w:rFonts w:ascii="Arial" w:hAnsi="Arial" w:cs="Arial"/>
        <w:color w:val="7F7F7F" w:themeColor="dark1" w:themeTint="80"/>
        <w:spacing w:val="60"/>
        <w:sz w:val="22"/>
        <w:szCs w:val="22"/>
      </w:rPr>
      <w:tab/>
    </w:r>
    <w:r>
      <w:rPr>
        <w:rFonts w:ascii="Arial" w:hAnsi="Arial" w:cs="Arial"/>
        <w:color w:val="595959" w:themeColor="dark1" w:themeTint="A6"/>
        <w:spacing w:val="60"/>
        <w:sz w:val="18"/>
        <w:szCs w:val="18"/>
      </w:rPr>
      <w:t>Página</w:t>
    </w:r>
    <w:r>
      <w:rPr>
        <w:rFonts w:ascii="Arial" w:hAnsi="Arial" w:cs="Arial"/>
        <w:color w:val="595959" w:themeColor="dark1" w:themeTint="A6"/>
        <w:sz w:val="18"/>
        <w:szCs w:val="18"/>
      </w:rPr>
      <w:t xml:space="preserve"> </w:t>
    </w:r>
    <w:r>
      <w:rPr>
        <w:rFonts w:ascii="Arial" w:hAnsi="Arial" w:cs="Arial"/>
        <w:color w:val="595959" w:themeColor="dark1" w:themeTint="A6"/>
        <w:sz w:val="18"/>
        <w:szCs w:val="18"/>
      </w:rPr>
      <w:fldChar w:fldCharType="begin"/>
    </w:r>
    <w:r>
      <w:rPr>
        <w:rFonts w:ascii="Arial" w:hAnsi="Arial" w:cs="Arial"/>
        <w:color w:val="595959" w:themeColor="dark1" w:themeTint="A6"/>
        <w:sz w:val="18"/>
        <w:szCs w:val="18"/>
      </w:rPr>
      <w:instrText xml:space="preserve"> PAGE </w:instrText>
    </w:r>
    <w:r>
      <w:rPr>
        <w:rFonts w:ascii="Arial" w:hAnsi="Arial" w:cs="Arial"/>
        <w:color w:val="595959" w:themeColor="dark1" w:themeTint="A6"/>
        <w:sz w:val="18"/>
        <w:szCs w:val="18"/>
      </w:rPr>
      <w:fldChar w:fldCharType="separate"/>
    </w:r>
    <w:r>
      <w:rPr>
        <w:rFonts w:ascii="Arial" w:hAnsi="Arial" w:cs="Arial"/>
        <w:color w:val="595959" w:themeColor="dark1" w:themeTint="A6"/>
        <w:sz w:val="18"/>
        <w:szCs w:val="18"/>
      </w:rPr>
      <w:t>21</w:t>
    </w:r>
    <w:r>
      <w:rPr>
        <w:rFonts w:ascii="Arial" w:hAnsi="Arial" w:cs="Arial"/>
        <w:color w:val="595959" w:themeColor="dark1" w:themeTint="A6"/>
        <w:sz w:val="18"/>
        <w:szCs w:val="18"/>
      </w:rPr>
      <w:fldChar w:fldCharType="end"/>
    </w:r>
    <w:r>
      <w:rPr>
        <w:rFonts w:ascii="Arial" w:hAnsi="Arial" w:cs="Arial"/>
        <w:color w:val="595959" w:themeColor="dark1" w:themeTint="A6"/>
        <w:sz w:val="18"/>
        <w:szCs w:val="18"/>
      </w:rPr>
      <w:t xml:space="preserve"> | </w:t>
    </w:r>
    <w:r>
      <w:rPr>
        <w:rFonts w:ascii="Arial" w:hAnsi="Arial" w:cs="Arial"/>
        <w:color w:val="595959" w:themeColor="dark1" w:themeTint="A6"/>
        <w:sz w:val="18"/>
        <w:szCs w:val="18"/>
      </w:rPr>
      <w:fldChar w:fldCharType="begin"/>
    </w:r>
    <w:r>
      <w:rPr>
        <w:rFonts w:ascii="Arial" w:hAnsi="Arial" w:cs="Arial"/>
        <w:color w:val="595959" w:themeColor="dark1" w:themeTint="A6"/>
        <w:sz w:val="18"/>
        <w:szCs w:val="18"/>
      </w:rPr>
      <w:instrText xml:space="preserve"> NUMPAGES </w:instrText>
    </w:r>
    <w:r>
      <w:rPr>
        <w:rFonts w:ascii="Arial" w:hAnsi="Arial" w:cs="Arial"/>
        <w:color w:val="595959" w:themeColor="dark1" w:themeTint="A6"/>
        <w:sz w:val="18"/>
        <w:szCs w:val="18"/>
      </w:rPr>
      <w:fldChar w:fldCharType="separate"/>
    </w:r>
    <w:r>
      <w:rPr>
        <w:rFonts w:ascii="Arial" w:hAnsi="Arial" w:cs="Arial"/>
        <w:color w:val="595959" w:themeColor="dark1" w:themeTint="A6"/>
        <w:sz w:val="18"/>
        <w:szCs w:val="18"/>
      </w:rPr>
      <w:t>21</w:t>
    </w:r>
    <w:r>
      <w:rPr>
        <w:rFonts w:ascii="Arial" w:hAnsi="Arial" w:cs="Arial"/>
        <w:color w:val="595959" w:themeColor="dark1" w:themeTint="A6"/>
        <w:sz w:val="18"/>
        <w:szCs w:val="18"/>
      </w:rPr>
      <w:fldChar w:fldCharType="end"/>
    </w:r>
  </w:p>
  <w:p w14:paraId="626CE502" w14:textId="77777777" w:rsidR="00411CC8" w:rsidRDefault="00411CC8">
    <w:pPr>
      <w:rPr>
        <w:rFonts w:ascii="Arial" w:hAnsi="Arial" w:cs="Arial"/>
        <w:sz w:val="14"/>
        <w:szCs w:val="14"/>
      </w:rPr>
    </w:pPr>
    <w:r>
      <w:rPr>
        <w:rFonts w:ascii="Arial" w:hAnsi="Arial" w:cs="Arial"/>
        <w:sz w:val="14"/>
        <w:szCs w:val="14"/>
      </w:rPr>
      <w:t>Câmara Nacional de Modelos de Licitações e Contratos da Consultoria-Geral da União</w:t>
    </w:r>
  </w:p>
  <w:p w14:paraId="069A6F66" w14:textId="77777777" w:rsidR="00411CC8" w:rsidRDefault="00411CC8">
    <w:pPr>
      <w:rPr>
        <w:rFonts w:ascii="Arial" w:hAnsi="Arial" w:cs="Arial"/>
        <w:sz w:val="14"/>
        <w:szCs w:val="14"/>
      </w:rPr>
    </w:pPr>
    <w:r>
      <w:rPr>
        <w:rFonts w:ascii="Arial" w:hAnsi="Arial" w:cs="Arial"/>
        <w:sz w:val="14"/>
        <w:szCs w:val="14"/>
      </w:rPr>
      <w:t>Atualização: maio/2023</w:t>
    </w:r>
  </w:p>
  <w:p w14:paraId="6DB03E38" w14:textId="77777777" w:rsidR="00411CC8" w:rsidRDefault="00411CC8">
    <w:pPr>
      <w:rPr>
        <w:rFonts w:ascii="Arial" w:hAnsi="Arial" w:cs="Arial"/>
        <w:sz w:val="14"/>
        <w:szCs w:val="14"/>
      </w:rPr>
    </w:pPr>
    <w:r>
      <w:rPr>
        <w:rFonts w:ascii="Arial" w:hAnsi="Arial" w:cs="Arial"/>
        <w:sz w:val="14"/>
        <w:szCs w:val="14"/>
      </w:rPr>
      <w:t>Termo de contrato modelo para Pregão Eletrônico – Serviços Comuns de Engenharia - Lei n.º 14.133, de 2021.</w:t>
    </w:r>
  </w:p>
  <w:p w14:paraId="1D4FE3F4" w14:textId="77777777" w:rsidR="00411CC8" w:rsidRDefault="00411CC8">
    <w:pPr>
      <w:rPr>
        <w:rFonts w:ascii="Arial" w:hAnsi="Arial" w:cs="Arial"/>
        <w:sz w:val="14"/>
        <w:szCs w:val="14"/>
      </w:rPr>
    </w:pPr>
    <w:r>
      <w:rPr>
        <w:rFonts w:ascii="Arial" w:hAnsi="Arial" w:cs="Arial"/>
        <w:sz w:val="14"/>
        <w:szCs w:val="14"/>
      </w:rPr>
      <w:t>Aprovado pela Secretaria de Gestão e Inovação.</w:t>
    </w:r>
  </w:p>
  <w:p w14:paraId="1CE8D9FD" w14:textId="77777777" w:rsidR="00411CC8" w:rsidRDefault="00411CC8">
    <w:pPr>
      <w:rPr>
        <w:rFonts w:ascii="Arial" w:hAnsi="Arial" w:cs="Arial"/>
        <w:sz w:val="14"/>
        <w:szCs w:val="14"/>
      </w:rPr>
    </w:pPr>
    <w:r>
      <w:rPr>
        <w:rFonts w:ascii="Arial" w:hAnsi="Arial" w:cs="Arial"/>
        <w:sz w:val="14"/>
        <w:szCs w:val="14"/>
      </w:rPr>
      <w:t>Identidade visual pela Secretaria de Gestão e Inovação</w:t>
    </w:r>
  </w:p>
  <w:p w14:paraId="2BFF8A4A" w14:textId="77777777" w:rsidR="00411CC8" w:rsidRDefault="00411CC8">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AADC3" w14:textId="77777777" w:rsidR="00C168D2" w:rsidRDefault="00C168D2">
      <w:r>
        <w:separator/>
      </w:r>
    </w:p>
  </w:footnote>
  <w:footnote w:type="continuationSeparator" w:id="0">
    <w:p w14:paraId="607805A3" w14:textId="77777777" w:rsidR="00C168D2" w:rsidRDefault="00C1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0A656" w14:textId="77777777" w:rsidR="00411CC8" w:rsidRDefault="00411C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112" w:type="dxa"/>
      <w:tblInd w:w="3828" w:type="dxa"/>
      <w:tblLayout w:type="fixed"/>
      <w:tblLook w:val="04A0" w:firstRow="1" w:lastRow="0" w:firstColumn="1" w:lastColumn="0" w:noHBand="0" w:noVBand="1"/>
    </w:tblPr>
    <w:tblGrid>
      <w:gridCol w:w="9071"/>
      <w:gridCol w:w="3021"/>
      <w:gridCol w:w="3020"/>
    </w:tblGrid>
    <w:tr w:rsidR="00411CC8" w14:paraId="49D3149F" w14:textId="77777777">
      <w:trPr>
        <w:trHeight w:val="300"/>
      </w:trPr>
      <w:tc>
        <w:tcPr>
          <w:tcW w:w="9071" w:type="dxa"/>
        </w:tcPr>
        <w:p w14:paraId="1855C8B9" w14:textId="77777777" w:rsidR="00411CC8" w:rsidRDefault="00411CC8">
          <w:pPr>
            <w:widowControl w:val="0"/>
            <w:ind w:left="-115"/>
            <w:rPr>
              <w:rFonts w:ascii="Arial" w:hAnsi="Arial" w:cs="Arial"/>
              <w:sz w:val="20"/>
              <w:szCs w:val="20"/>
            </w:rPr>
          </w:pPr>
          <w:r>
            <w:rPr>
              <w:rFonts w:ascii="Arial" w:hAnsi="Arial" w:cs="Arial"/>
              <w:sz w:val="20"/>
              <w:szCs w:val="20"/>
            </w:rPr>
            <w:t>TERMO DE CONTRATO ADMINISTRATIVO Nº XXXX/XXXX</w:t>
          </w:r>
        </w:p>
        <w:p w14:paraId="2E022FE2" w14:textId="77777777" w:rsidR="00411CC8" w:rsidRDefault="00411CC8">
          <w:pPr>
            <w:widowControl w:val="0"/>
            <w:ind w:left="-115"/>
          </w:pPr>
        </w:p>
      </w:tc>
      <w:tc>
        <w:tcPr>
          <w:tcW w:w="3021" w:type="dxa"/>
        </w:tcPr>
        <w:p w14:paraId="24F3C04E" w14:textId="77777777" w:rsidR="00411CC8" w:rsidRDefault="00411CC8">
          <w:pPr>
            <w:widowControl w:val="0"/>
            <w:jc w:val="center"/>
          </w:pPr>
        </w:p>
      </w:tc>
      <w:tc>
        <w:tcPr>
          <w:tcW w:w="3020" w:type="dxa"/>
        </w:tcPr>
        <w:p w14:paraId="36252396" w14:textId="77777777" w:rsidR="00411CC8" w:rsidRDefault="00411CC8">
          <w:pPr>
            <w:widowControl w:val="0"/>
            <w:ind w:right="-115"/>
            <w:jc w:val="right"/>
          </w:pPr>
        </w:p>
      </w:tc>
    </w:tr>
  </w:tbl>
  <w:p w14:paraId="41CAFD84" w14:textId="77777777" w:rsidR="00411CC8" w:rsidRDefault="00411C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112" w:type="dxa"/>
      <w:tblInd w:w="3828" w:type="dxa"/>
      <w:tblLayout w:type="fixed"/>
      <w:tblLook w:val="04A0" w:firstRow="1" w:lastRow="0" w:firstColumn="1" w:lastColumn="0" w:noHBand="0" w:noVBand="1"/>
    </w:tblPr>
    <w:tblGrid>
      <w:gridCol w:w="9071"/>
      <w:gridCol w:w="3021"/>
      <w:gridCol w:w="3020"/>
    </w:tblGrid>
    <w:tr w:rsidR="00411CC8" w14:paraId="30AF8663" w14:textId="77777777">
      <w:trPr>
        <w:trHeight w:val="300"/>
      </w:trPr>
      <w:tc>
        <w:tcPr>
          <w:tcW w:w="9071" w:type="dxa"/>
        </w:tcPr>
        <w:p w14:paraId="226D23E7" w14:textId="77777777" w:rsidR="00411CC8" w:rsidRDefault="00411CC8">
          <w:pPr>
            <w:widowControl w:val="0"/>
            <w:ind w:left="-115"/>
            <w:rPr>
              <w:rFonts w:ascii="Arial" w:hAnsi="Arial" w:cs="Arial"/>
              <w:sz w:val="20"/>
              <w:szCs w:val="20"/>
            </w:rPr>
          </w:pPr>
          <w:r>
            <w:rPr>
              <w:rFonts w:ascii="Arial" w:hAnsi="Arial" w:cs="Arial"/>
              <w:sz w:val="20"/>
              <w:szCs w:val="20"/>
            </w:rPr>
            <w:t>TERMO DE CONTRATO ADMINISTRATIVO Nº XXXX/XXXX</w:t>
          </w:r>
        </w:p>
        <w:p w14:paraId="50072936" w14:textId="77777777" w:rsidR="00411CC8" w:rsidRDefault="00411CC8">
          <w:pPr>
            <w:widowControl w:val="0"/>
            <w:ind w:left="-115"/>
          </w:pPr>
        </w:p>
      </w:tc>
      <w:tc>
        <w:tcPr>
          <w:tcW w:w="3021" w:type="dxa"/>
        </w:tcPr>
        <w:p w14:paraId="3DC4E3B8" w14:textId="77777777" w:rsidR="00411CC8" w:rsidRDefault="00411CC8">
          <w:pPr>
            <w:widowControl w:val="0"/>
            <w:jc w:val="center"/>
          </w:pPr>
        </w:p>
      </w:tc>
      <w:tc>
        <w:tcPr>
          <w:tcW w:w="3020" w:type="dxa"/>
        </w:tcPr>
        <w:p w14:paraId="4560E149" w14:textId="77777777" w:rsidR="00411CC8" w:rsidRDefault="00411CC8">
          <w:pPr>
            <w:widowControl w:val="0"/>
            <w:ind w:right="-115"/>
            <w:jc w:val="right"/>
          </w:pPr>
        </w:p>
      </w:tc>
    </w:tr>
  </w:tbl>
  <w:p w14:paraId="58C347C6" w14:textId="77777777" w:rsidR="00411CC8" w:rsidRDefault="00411C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E6CBD"/>
    <w:multiLevelType w:val="multilevel"/>
    <w:tmpl w:val="A12485FA"/>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 w15:restartNumberingAfterBreak="0">
    <w:nsid w:val="1F1C3F63"/>
    <w:multiLevelType w:val="multilevel"/>
    <w:tmpl w:val="E434624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33C71D6F"/>
    <w:multiLevelType w:val="multilevel"/>
    <w:tmpl w:val="D480EF28"/>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rFonts w:ascii="Arial" w:hAnsi="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411060C"/>
    <w:multiLevelType w:val="multilevel"/>
    <w:tmpl w:val="52F60B70"/>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rPr>
        <w:rFonts w:ascii="Arial" w:hAnsi="Arial"/>
        <w:sz w:val="20"/>
        <w:szCs w:val="20"/>
      </w:r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49586A3F"/>
    <w:multiLevelType w:val="multilevel"/>
    <w:tmpl w:val="7812F05A"/>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15:restartNumberingAfterBreak="0">
    <w:nsid w:val="4AF25E9D"/>
    <w:multiLevelType w:val="multilevel"/>
    <w:tmpl w:val="F6D605A8"/>
    <w:lvl w:ilvl="0">
      <w:start w:val="1"/>
      <w:numFmt w:val="lowerLetter"/>
      <w:lvlText w:val="%1)"/>
      <w:lvlJc w:val="left"/>
      <w:pPr>
        <w:tabs>
          <w:tab w:val="num" w:pos="0"/>
        </w:tabs>
        <w:ind w:left="1599" w:hanging="360"/>
      </w:pPr>
    </w:lvl>
    <w:lvl w:ilvl="1">
      <w:start w:val="1"/>
      <w:numFmt w:val="lowerLetter"/>
      <w:lvlText w:val="%2."/>
      <w:lvlJc w:val="left"/>
      <w:pPr>
        <w:tabs>
          <w:tab w:val="num" w:pos="0"/>
        </w:tabs>
        <w:ind w:left="2319" w:hanging="360"/>
      </w:pPr>
    </w:lvl>
    <w:lvl w:ilvl="2">
      <w:start w:val="1"/>
      <w:numFmt w:val="lowerRoman"/>
      <w:lvlText w:val="%3."/>
      <w:lvlJc w:val="right"/>
      <w:pPr>
        <w:tabs>
          <w:tab w:val="num" w:pos="0"/>
        </w:tabs>
        <w:ind w:left="3039" w:hanging="180"/>
      </w:pPr>
    </w:lvl>
    <w:lvl w:ilvl="3">
      <w:start w:val="1"/>
      <w:numFmt w:val="decimal"/>
      <w:lvlText w:val="%4."/>
      <w:lvlJc w:val="left"/>
      <w:pPr>
        <w:tabs>
          <w:tab w:val="num" w:pos="0"/>
        </w:tabs>
        <w:ind w:left="3759" w:hanging="360"/>
      </w:pPr>
    </w:lvl>
    <w:lvl w:ilvl="4">
      <w:start w:val="1"/>
      <w:numFmt w:val="lowerLetter"/>
      <w:lvlText w:val="%5."/>
      <w:lvlJc w:val="left"/>
      <w:pPr>
        <w:tabs>
          <w:tab w:val="num" w:pos="0"/>
        </w:tabs>
        <w:ind w:left="4479" w:hanging="360"/>
      </w:pPr>
    </w:lvl>
    <w:lvl w:ilvl="5">
      <w:start w:val="1"/>
      <w:numFmt w:val="lowerRoman"/>
      <w:lvlText w:val="%6."/>
      <w:lvlJc w:val="right"/>
      <w:pPr>
        <w:tabs>
          <w:tab w:val="num" w:pos="0"/>
        </w:tabs>
        <w:ind w:left="5199" w:hanging="180"/>
      </w:pPr>
    </w:lvl>
    <w:lvl w:ilvl="6">
      <w:start w:val="1"/>
      <w:numFmt w:val="decimal"/>
      <w:lvlText w:val="%7."/>
      <w:lvlJc w:val="left"/>
      <w:pPr>
        <w:tabs>
          <w:tab w:val="num" w:pos="0"/>
        </w:tabs>
        <w:ind w:left="5919" w:hanging="360"/>
      </w:pPr>
    </w:lvl>
    <w:lvl w:ilvl="7">
      <w:start w:val="1"/>
      <w:numFmt w:val="lowerLetter"/>
      <w:lvlText w:val="%8."/>
      <w:lvlJc w:val="left"/>
      <w:pPr>
        <w:tabs>
          <w:tab w:val="num" w:pos="0"/>
        </w:tabs>
        <w:ind w:left="6639" w:hanging="360"/>
      </w:pPr>
    </w:lvl>
    <w:lvl w:ilvl="8">
      <w:start w:val="1"/>
      <w:numFmt w:val="lowerRoman"/>
      <w:lvlText w:val="%9."/>
      <w:lvlJc w:val="right"/>
      <w:pPr>
        <w:tabs>
          <w:tab w:val="num" w:pos="0"/>
        </w:tabs>
        <w:ind w:left="7359" w:hanging="180"/>
      </w:pPr>
    </w:lvl>
  </w:abstractNum>
  <w:abstractNum w:abstractNumId="6" w15:restartNumberingAfterBreak="0">
    <w:nsid w:val="56E4200D"/>
    <w:multiLevelType w:val="multilevel"/>
    <w:tmpl w:val="842AB454"/>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15:restartNumberingAfterBreak="0">
    <w:nsid w:val="5F3D7D3F"/>
    <w:multiLevelType w:val="multilevel"/>
    <w:tmpl w:val="52482DC0"/>
    <w:lvl w:ilvl="0">
      <w:start w:val="1"/>
      <w:numFmt w:val="decimal"/>
      <w:lvlText w:val="%1."/>
      <w:lvlJc w:val="left"/>
      <w:pPr>
        <w:tabs>
          <w:tab w:val="num" w:pos="0"/>
        </w:tabs>
        <w:ind w:left="360" w:hanging="360"/>
      </w:pPr>
      <w:rPr>
        <w:rFonts w:ascii="Arial" w:hAnsi="Arial"/>
        <w:b/>
        <w:sz w:val="20"/>
        <w:szCs w:val="20"/>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992"/>
        </w:tabs>
        <w:ind w:left="1499"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51C4147"/>
    <w:multiLevelType w:val="multilevel"/>
    <w:tmpl w:val="0AF0D37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rFonts w:ascii="Arial" w:hAnsi="Arial"/>
      </w:rPr>
    </w:lvl>
    <w:lvl w:ilvl="3">
      <w:start w:val="1"/>
      <w:numFmt w:val="decimal"/>
      <w:lvlText w:val="(%4)"/>
      <w:lvlJc w:val="left"/>
      <w:pPr>
        <w:tabs>
          <w:tab w:val="num" w:pos="0"/>
        </w:tabs>
        <w:ind w:left="1440" w:hanging="360"/>
      </w:pPr>
      <w:rPr>
        <w:rFonts w:ascii="Arial" w:hAnsi="Arial"/>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68CE02BA"/>
    <w:multiLevelType w:val="multilevel"/>
    <w:tmpl w:val="6E0E71E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6307129">
    <w:abstractNumId w:val="1"/>
  </w:num>
  <w:num w:numId="2" w16cid:durableId="1866016191">
    <w:abstractNumId w:val="9"/>
  </w:num>
  <w:num w:numId="3" w16cid:durableId="494221350">
    <w:abstractNumId w:val="3"/>
  </w:num>
  <w:num w:numId="4" w16cid:durableId="1470971378">
    <w:abstractNumId w:val="2"/>
  </w:num>
  <w:num w:numId="5" w16cid:durableId="1007950148">
    <w:abstractNumId w:val="8"/>
  </w:num>
  <w:num w:numId="6" w16cid:durableId="1359744141">
    <w:abstractNumId w:val="0"/>
  </w:num>
  <w:num w:numId="7" w16cid:durableId="243880462">
    <w:abstractNumId w:val="6"/>
  </w:num>
  <w:num w:numId="8" w16cid:durableId="757748504">
    <w:abstractNumId w:val="4"/>
  </w:num>
  <w:num w:numId="9" w16cid:durableId="1262640070">
    <w:abstractNumId w:val="5"/>
  </w:num>
  <w:num w:numId="10" w16cid:durableId="179128403">
    <w:abstractNumId w:val="7"/>
  </w:num>
  <w:num w:numId="11" w16cid:durableId="997075024">
    <w:abstractNumId w:val="7"/>
  </w:num>
  <w:num w:numId="12" w16cid:durableId="139226344">
    <w:abstractNumId w:val="7"/>
  </w:num>
  <w:num w:numId="13" w16cid:durableId="1032652773">
    <w:abstractNumId w:val="7"/>
  </w:num>
  <w:num w:numId="14" w16cid:durableId="2072149341">
    <w:abstractNumId w:val="7"/>
  </w:num>
  <w:num w:numId="15" w16cid:durableId="7799774">
    <w:abstractNumId w:val="7"/>
  </w:num>
  <w:num w:numId="16" w16cid:durableId="177895397">
    <w:abstractNumId w:val="7"/>
  </w:num>
  <w:num w:numId="17" w16cid:durableId="1013342346">
    <w:abstractNumId w:val="7"/>
  </w:num>
  <w:num w:numId="18" w16cid:durableId="1696270440">
    <w:abstractNumId w:val="7"/>
  </w:num>
  <w:num w:numId="19" w16cid:durableId="946690469">
    <w:abstractNumId w:val="7"/>
  </w:num>
  <w:num w:numId="20" w16cid:durableId="291716742">
    <w:abstractNumId w:val="7"/>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0"/>
          </w:tabs>
          <w:ind w:left="4969" w:hanging="432"/>
        </w:pPr>
        <w:rPr>
          <w:b w:val="0"/>
          <w:i w:val="0"/>
          <w:strike w:val="0"/>
          <w:dstrike w:val="0"/>
          <w:color w:val="auto"/>
          <w:sz w:val="20"/>
          <w:szCs w:val="20"/>
          <w:u w:val="none"/>
        </w:rPr>
      </w:lvl>
    </w:lvlOverride>
  </w:num>
  <w:num w:numId="21" w16cid:durableId="1610115329">
    <w:abstractNumId w:val="7"/>
  </w:num>
  <w:num w:numId="22" w16cid:durableId="570384826">
    <w:abstractNumId w:val="7"/>
  </w:num>
  <w:num w:numId="23" w16cid:durableId="966593584">
    <w:abstractNumId w:val="7"/>
    <w:lvlOverride w:ilvl="0">
      <w:startOverride w:val="1"/>
    </w:lvlOverride>
    <w:lvlOverride w:ilvl="1">
      <w:startOverride w:val="1"/>
    </w:lvlOverride>
  </w:num>
  <w:num w:numId="24" w16cid:durableId="1463500640">
    <w:abstractNumId w:val="7"/>
  </w:num>
  <w:num w:numId="25" w16cid:durableId="1650478336">
    <w:abstractNumId w:val="7"/>
  </w:num>
  <w:num w:numId="26" w16cid:durableId="1957590704">
    <w:abstractNumId w:val="7"/>
  </w:num>
  <w:num w:numId="27" w16cid:durableId="569930037">
    <w:abstractNumId w:val="7"/>
  </w:num>
  <w:num w:numId="28" w16cid:durableId="90440957">
    <w:abstractNumId w:val="7"/>
  </w:num>
  <w:num w:numId="29" w16cid:durableId="417484561">
    <w:abstractNumId w:val="7"/>
  </w:num>
  <w:num w:numId="30" w16cid:durableId="1603608842">
    <w:abstractNumId w:val="7"/>
  </w:num>
  <w:num w:numId="31" w16cid:durableId="633412151">
    <w:abstractNumId w:val="7"/>
  </w:num>
  <w:num w:numId="32" w16cid:durableId="1968581924">
    <w:abstractNumId w:val="7"/>
  </w:num>
  <w:num w:numId="33" w16cid:durableId="1709649378">
    <w:abstractNumId w:val="7"/>
  </w:num>
  <w:num w:numId="34" w16cid:durableId="907110836">
    <w:abstractNumId w:val="7"/>
  </w:num>
  <w:num w:numId="35" w16cid:durableId="1937588837">
    <w:abstractNumId w:val="7"/>
  </w:num>
  <w:num w:numId="36" w16cid:durableId="1960526556">
    <w:abstractNumId w:val="7"/>
  </w:num>
  <w:num w:numId="37" w16cid:durableId="1152136380">
    <w:abstractNumId w:val="7"/>
  </w:num>
  <w:num w:numId="38" w16cid:durableId="1044407678">
    <w:abstractNumId w:val="7"/>
  </w:num>
  <w:num w:numId="39" w16cid:durableId="1227111645">
    <w:abstractNumId w:val="7"/>
  </w:num>
  <w:num w:numId="40" w16cid:durableId="820269167">
    <w:abstractNumId w:val="7"/>
  </w:num>
  <w:num w:numId="41" w16cid:durableId="1953974407">
    <w:abstractNumId w:val="7"/>
  </w:num>
  <w:num w:numId="42" w16cid:durableId="1473594045">
    <w:abstractNumId w:val="7"/>
  </w:num>
  <w:num w:numId="43" w16cid:durableId="145754534">
    <w:abstractNumId w:val="7"/>
  </w:num>
  <w:num w:numId="44" w16cid:durableId="2024013884">
    <w:abstractNumId w:val="7"/>
    <w:lvlOverride w:ilvl="0">
      <w:startOverride w:val="1"/>
    </w:lvlOverride>
    <w:lvlOverride w:ilvl="1">
      <w:startOverride w:val="1"/>
    </w:lvlOverride>
  </w:num>
  <w:num w:numId="45" w16cid:durableId="1865821213">
    <w:abstractNumId w:val="7"/>
  </w:num>
  <w:num w:numId="46" w16cid:durableId="1759327348">
    <w:abstractNumId w:val="7"/>
  </w:num>
  <w:num w:numId="47" w16cid:durableId="838276653">
    <w:abstractNumId w:val="7"/>
  </w:num>
  <w:num w:numId="48" w16cid:durableId="856583881">
    <w:abstractNumId w:val="7"/>
  </w:num>
  <w:num w:numId="49" w16cid:durableId="947152810">
    <w:abstractNumId w:val="7"/>
  </w:num>
  <w:num w:numId="50" w16cid:durableId="365761617">
    <w:abstractNumId w:val="7"/>
  </w:num>
  <w:num w:numId="51" w16cid:durableId="1248802644">
    <w:abstractNumId w:val="7"/>
  </w:num>
  <w:num w:numId="52" w16cid:durableId="1552812353">
    <w:abstractNumId w:val="7"/>
  </w:num>
  <w:num w:numId="53" w16cid:durableId="505554829">
    <w:abstractNumId w:val="7"/>
  </w:num>
  <w:num w:numId="54" w16cid:durableId="99955897">
    <w:abstractNumId w:val="7"/>
  </w:num>
  <w:num w:numId="55" w16cid:durableId="333995759">
    <w:abstractNumId w:val="7"/>
  </w:num>
  <w:num w:numId="56" w16cid:durableId="156114036">
    <w:abstractNumId w:val="7"/>
  </w:num>
  <w:num w:numId="57" w16cid:durableId="2136823255">
    <w:abstractNumId w:val="7"/>
  </w:num>
  <w:num w:numId="58" w16cid:durableId="1081219148">
    <w:abstractNumId w:val="7"/>
  </w:num>
  <w:num w:numId="59" w16cid:durableId="1886940564">
    <w:abstractNumId w:val="7"/>
  </w:num>
  <w:num w:numId="60" w16cid:durableId="776826521">
    <w:abstractNumId w:val="7"/>
  </w:num>
  <w:num w:numId="61" w16cid:durableId="1345590308">
    <w:abstractNumId w:val="7"/>
  </w:num>
  <w:num w:numId="62" w16cid:durableId="818303206">
    <w:abstractNumId w:val="7"/>
  </w:num>
  <w:num w:numId="63" w16cid:durableId="1988237512">
    <w:abstractNumId w:val="7"/>
  </w:num>
  <w:num w:numId="64" w16cid:durableId="1009454426">
    <w:abstractNumId w:val="7"/>
  </w:num>
  <w:num w:numId="65" w16cid:durableId="1737897267">
    <w:abstractNumId w:val="7"/>
  </w:num>
  <w:num w:numId="66" w16cid:durableId="1280529877">
    <w:abstractNumId w:val="7"/>
    <w:lvlOverride w:ilvl="0">
      <w:startOverride w:val="1"/>
    </w:lvlOverride>
    <w:lvlOverride w:ilvl="1">
      <w:startOverride w:val="1"/>
    </w:lvlOverride>
  </w:num>
  <w:num w:numId="67" w16cid:durableId="1736859215">
    <w:abstractNumId w:val="7"/>
    <w:lvlOverride w:ilvl="0">
      <w:startOverride w:val="1"/>
    </w:lvlOverride>
    <w:lvlOverride w:ilvl="1">
      <w:startOverride w:val="1"/>
    </w:lvlOverride>
    <w:lvlOverride w:ilvl="2">
      <w:startOverride w:val="1"/>
    </w:lvlOverride>
  </w:num>
  <w:num w:numId="68" w16cid:durableId="1947492762">
    <w:abstractNumId w:val="7"/>
  </w:num>
  <w:num w:numId="69" w16cid:durableId="1583375601">
    <w:abstractNumId w:val="7"/>
  </w:num>
  <w:num w:numId="70" w16cid:durableId="1201359772">
    <w:abstractNumId w:val="7"/>
  </w:num>
  <w:num w:numId="71" w16cid:durableId="865677945">
    <w:abstractNumId w:val="7"/>
  </w:num>
  <w:num w:numId="72" w16cid:durableId="17004952">
    <w:abstractNumId w:val="7"/>
  </w:num>
  <w:num w:numId="73" w16cid:durableId="4407105">
    <w:abstractNumId w:val="7"/>
  </w:num>
  <w:num w:numId="74" w16cid:durableId="408960516">
    <w:abstractNumId w:val="7"/>
  </w:num>
  <w:num w:numId="75" w16cid:durableId="1246645348">
    <w:abstractNumId w:val="7"/>
  </w:num>
  <w:num w:numId="76" w16cid:durableId="136194014">
    <w:abstractNumId w:val="7"/>
  </w:num>
  <w:num w:numId="77" w16cid:durableId="1185679844">
    <w:abstractNumId w:val="7"/>
  </w:num>
  <w:num w:numId="78" w16cid:durableId="412632327">
    <w:abstractNumId w:val="7"/>
  </w:num>
  <w:num w:numId="79" w16cid:durableId="1803841533">
    <w:abstractNumId w:val="7"/>
  </w:num>
  <w:num w:numId="80" w16cid:durableId="1823499192">
    <w:abstractNumId w:val="7"/>
  </w:num>
  <w:num w:numId="81" w16cid:durableId="1307275614">
    <w:abstractNumId w:val="7"/>
  </w:num>
  <w:num w:numId="82" w16cid:durableId="594636496">
    <w:abstractNumId w:val="7"/>
  </w:num>
  <w:num w:numId="83" w16cid:durableId="56705235">
    <w:abstractNumId w:val="7"/>
  </w:num>
  <w:num w:numId="84" w16cid:durableId="1780683779">
    <w:abstractNumId w:val="7"/>
  </w:num>
  <w:num w:numId="85" w16cid:durableId="599066917">
    <w:abstractNumId w:val="7"/>
  </w:num>
  <w:num w:numId="86" w16cid:durableId="849758415">
    <w:abstractNumId w:val="7"/>
  </w:num>
  <w:num w:numId="87" w16cid:durableId="2064478730">
    <w:abstractNumId w:val="7"/>
  </w:num>
  <w:num w:numId="88" w16cid:durableId="1347248362">
    <w:abstractNumId w:val="7"/>
  </w:num>
  <w:num w:numId="89" w16cid:durableId="1643464195">
    <w:abstractNumId w:val="7"/>
  </w:num>
  <w:num w:numId="90" w16cid:durableId="667296189">
    <w:abstractNumId w:val="7"/>
  </w:num>
  <w:num w:numId="91" w16cid:durableId="809833009">
    <w:abstractNumId w:val="7"/>
  </w:num>
  <w:num w:numId="92" w16cid:durableId="1453942572">
    <w:abstractNumId w:val="7"/>
  </w:num>
  <w:num w:numId="93" w16cid:durableId="357775452">
    <w:abstractNumId w:val="7"/>
  </w:num>
  <w:num w:numId="94" w16cid:durableId="624578442">
    <w:abstractNumId w:val="7"/>
  </w:num>
  <w:num w:numId="95" w16cid:durableId="85655915">
    <w:abstractNumId w:val="7"/>
  </w:num>
  <w:num w:numId="96" w16cid:durableId="110982613">
    <w:abstractNumId w:val="7"/>
  </w:num>
  <w:num w:numId="97" w16cid:durableId="1616209910">
    <w:abstractNumId w:val="7"/>
  </w:num>
  <w:num w:numId="98" w16cid:durableId="775178643">
    <w:abstractNumId w:val="7"/>
  </w:num>
  <w:num w:numId="99" w16cid:durableId="1709717057">
    <w:abstractNumId w:val="7"/>
  </w:num>
  <w:num w:numId="100" w16cid:durableId="1155687105">
    <w:abstractNumId w:val="7"/>
  </w:num>
  <w:num w:numId="101" w16cid:durableId="609550670">
    <w:abstractNumId w:val="7"/>
  </w:num>
  <w:num w:numId="102" w16cid:durableId="1781336237">
    <w:abstractNumId w:val="7"/>
  </w:num>
  <w:num w:numId="103" w16cid:durableId="1046563064">
    <w:abstractNumId w:val="7"/>
  </w:num>
  <w:num w:numId="104" w16cid:durableId="496770680">
    <w:abstractNumId w:val="7"/>
  </w:num>
  <w:num w:numId="105" w16cid:durableId="1118446407">
    <w:abstractNumId w:val="7"/>
  </w:num>
  <w:num w:numId="106" w16cid:durableId="1395932404">
    <w:abstractNumId w:val="7"/>
  </w:num>
  <w:num w:numId="107" w16cid:durableId="1613704473">
    <w:abstractNumId w:val="7"/>
  </w:num>
  <w:num w:numId="108" w16cid:durableId="1443846236">
    <w:abstractNumId w:val="7"/>
  </w:num>
  <w:num w:numId="109" w16cid:durableId="1805156281">
    <w:abstractNumId w:val="7"/>
  </w:num>
  <w:num w:numId="110" w16cid:durableId="56560831">
    <w:abstractNumId w:val="7"/>
  </w:num>
  <w:num w:numId="111" w16cid:durableId="2064057892">
    <w:abstractNumId w:val="7"/>
  </w:num>
  <w:num w:numId="112" w16cid:durableId="945498473">
    <w:abstractNumId w:val="7"/>
  </w:num>
  <w:num w:numId="113" w16cid:durableId="409352167">
    <w:abstractNumId w:val="7"/>
  </w:num>
  <w:num w:numId="114" w16cid:durableId="490096830">
    <w:abstractNumId w:val="7"/>
  </w:num>
  <w:num w:numId="115" w16cid:durableId="205796585">
    <w:abstractNumId w:val="7"/>
  </w:num>
  <w:num w:numId="116" w16cid:durableId="1479613562">
    <w:abstractNumId w:val="7"/>
  </w:num>
  <w:num w:numId="117" w16cid:durableId="236598678">
    <w:abstractNumId w:val="7"/>
  </w:num>
  <w:num w:numId="118" w16cid:durableId="1676107573">
    <w:abstractNumId w:val="7"/>
  </w:num>
  <w:num w:numId="119" w16cid:durableId="1619990282">
    <w:abstractNumId w:val="7"/>
  </w:num>
  <w:num w:numId="120" w16cid:durableId="1510951297">
    <w:abstractNumId w:val="7"/>
  </w:num>
  <w:num w:numId="121" w16cid:durableId="686637030">
    <w:abstractNumId w:val="7"/>
  </w:num>
  <w:num w:numId="122" w16cid:durableId="1768962087">
    <w:abstractNumId w:val="7"/>
  </w:num>
  <w:num w:numId="123" w16cid:durableId="1943805148">
    <w:abstractNumId w:val="7"/>
  </w:num>
  <w:num w:numId="124" w16cid:durableId="623659434">
    <w:abstractNumId w:val="7"/>
  </w:num>
  <w:num w:numId="125" w16cid:durableId="1321232763">
    <w:abstractNumId w:val="7"/>
  </w:num>
  <w:num w:numId="126" w16cid:durableId="1157383241">
    <w:abstractNumId w:val="7"/>
  </w:num>
  <w:num w:numId="127" w16cid:durableId="1074008784">
    <w:abstractNumId w:val="7"/>
  </w:num>
  <w:num w:numId="128" w16cid:durableId="491914140">
    <w:abstractNumId w:val="7"/>
  </w:num>
  <w:num w:numId="129" w16cid:durableId="520703110">
    <w:abstractNumId w:val="7"/>
  </w:num>
  <w:num w:numId="130" w16cid:durableId="1779596474">
    <w:abstractNumId w:val="7"/>
  </w:num>
  <w:num w:numId="131" w16cid:durableId="574323681">
    <w:abstractNumId w:val="7"/>
  </w:num>
  <w:num w:numId="132" w16cid:durableId="495413244">
    <w:abstractNumId w:val="7"/>
  </w:num>
  <w:num w:numId="133" w16cid:durableId="1021973848">
    <w:abstractNumId w:val="7"/>
  </w:num>
  <w:num w:numId="134" w16cid:durableId="1374965059">
    <w:abstractNumId w:val="7"/>
  </w:num>
  <w:num w:numId="135" w16cid:durableId="1434594087">
    <w:abstractNumId w:val="7"/>
  </w:num>
  <w:num w:numId="136" w16cid:durableId="1172599543">
    <w:abstractNumId w:val="7"/>
  </w:num>
  <w:num w:numId="137" w16cid:durableId="387069556">
    <w:abstractNumId w:val="7"/>
  </w:num>
  <w:num w:numId="138" w16cid:durableId="1796481281">
    <w:abstractNumId w:val="7"/>
  </w:num>
  <w:num w:numId="139" w16cid:durableId="386490931">
    <w:abstractNumId w:val="7"/>
  </w:num>
  <w:num w:numId="140" w16cid:durableId="333647109">
    <w:abstractNumId w:val="7"/>
  </w:num>
  <w:num w:numId="141" w16cid:durableId="309753634">
    <w:abstractNumId w:val="7"/>
  </w:num>
  <w:num w:numId="142" w16cid:durableId="1820684590">
    <w:abstractNumId w:val="7"/>
  </w:num>
  <w:num w:numId="143" w16cid:durableId="718479837">
    <w:abstractNumId w:val="7"/>
  </w:num>
  <w:num w:numId="144" w16cid:durableId="727070445">
    <w:abstractNumId w:val="7"/>
  </w:num>
  <w:num w:numId="145" w16cid:durableId="2135557881">
    <w:abstractNumId w:val="7"/>
  </w:num>
  <w:num w:numId="146" w16cid:durableId="308021335">
    <w:abstractNumId w:val="7"/>
  </w:num>
  <w:num w:numId="147" w16cid:durableId="902527402">
    <w:abstractNumId w:val="7"/>
  </w:num>
  <w:num w:numId="148" w16cid:durableId="32121145">
    <w:abstractNumId w:val="7"/>
  </w:num>
  <w:num w:numId="149" w16cid:durableId="157578460">
    <w:abstractNumId w:val="7"/>
  </w:num>
  <w:num w:numId="150" w16cid:durableId="36902988">
    <w:abstractNumId w:val="7"/>
  </w:num>
  <w:num w:numId="151" w16cid:durableId="1534031534">
    <w:abstractNumId w:val="7"/>
  </w:num>
  <w:num w:numId="152" w16cid:durableId="832646468">
    <w:abstractNumId w:val="7"/>
  </w:num>
  <w:num w:numId="153" w16cid:durableId="1496065568">
    <w:abstractNumId w:val="7"/>
  </w:num>
  <w:num w:numId="154" w16cid:durableId="820657870">
    <w:abstractNumId w:val="7"/>
  </w:num>
  <w:num w:numId="155" w16cid:durableId="763264136">
    <w:abstractNumId w:val="7"/>
  </w:num>
  <w:num w:numId="156" w16cid:durableId="768308873">
    <w:abstractNumId w:val="7"/>
  </w:num>
  <w:num w:numId="157" w16cid:durableId="1062485080">
    <w:abstractNumId w:val="7"/>
  </w:num>
  <w:num w:numId="158" w16cid:durableId="663709131">
    <w:abstractNumId w:val="7"/>
  </w:num>
  <w:num w:numId="159" w16cid:durableId="1723824026">
    <w:abstractNumId w:val="7"/>
  </w:num>
  <w:num w:numId="160" w16cid:durableId="1631664205">
    <w:abstractNumId w:val="7"/>
  </w:num>
  <w:num w:numId="161" w16cid:durableId="1908415187">
    <w:abstractNumId w:val="7"/>
  </w:num>
  <w:num w:numId="162" w16cid:durableId="347298263">
    <w:abstractNumId w:val="7"/>
  </w:num>
  <w:num w:numId="163" w16cid:durableId="505747968">
    <w:abstractNumId w:val="7"/>
  </w:num>
  <w:num w:numId="164" w16cid:durableId="1853058894">
    <w:abstractNumId w:val="7"/>
  </w:num>
  <w:num w:numId="165" w16cid:durableId="675498635">
    <w:abstractNumId w:val="7"/>
  </w:num>
  <w:num w:numId="166" w16cid:durableId="307437929">
    <w:abstractNumId w:val="7"/>
  </w:num>
  <w:num w:numId="167" w16cid:durableId="669019972">
    <w:abstractNumId w:val="7"/>
  </w:num>
  <w:num w:numId="168" w16cid:durableId="1613510573">
    <w:abstractNumId w:val="7"/>
  </w:num>
  <w:num w:numId="169" w16cid:durableId="2037734296">
    <w:abstractNumId w:val="7"/>
  </w:num>
  <w:num w:numId="170" w16cid:durableId="1290474217">
    <w:abstractNumId w:val="7"/>
  </w:num>
  <w:num w:numId="171" w16cid:durableId="2053142490">
    <w:abstractNumId w:val="7"/>
  </w:num>
  <w:num w:numId="172" w16cid:durableId="1447311106">
    <w:abstractNumId w:val="7"/>
    <w:lvlOverride w:ilvl="0">
      <w:startOverride w:val="1"/>
    </w:lvlOverride>
    <w:lvlOverride w:ilvl="1">
      <w:startOverride w:val="1"/>
    </w:lvlOverride>
  </w:num>
  <w:num w:numId="173" w16cid:durableId="506218580">
    <w:abstractNumId w:val="7"/>
  </w:num>
  <w:num w:numId="174" w16cid:durableId="1366173202">
    <w:abstractNumId w:val="7"/>
  </w:num>
  <w:num w:numId="175" w16cid:durableId="1403715820">
    <w:abstractNumId w:val="7"/>
  </w:num>
  <w:num w:numId="176" w16cid:durableId="1039276762">
    <w:abstractNumId w:val="7"/>
  </w:num>
  <w:num w:numId="177" w16cid:durableId="1289042453">
    <w:abstractNumId w:val="7"/>
  </w:num>
  <w:num w:numId="178" w16cid:durableId="1860898485">
    <w:abstractNumId w:val="7"/>
  </w:num>
  <w:num w:numId="179" w16cid:durableId="1171874937">
    <w:abstractNumId w:val="7"/>
  </w:num>
  <w:num w:numId="180" w16cid:durableId="1245727762">
    <w:abstractNumId w:val="7"/>
  </w:num>
  <w:num w:numId="181" w16cid:durableId="288710756">
    <w:abstractNumId w:val="7"/>
  </w:num>
  <w:num w:numId="182" w16cid:durableId="971447481">
    <w:abstractNumId w:val="7"/>
  </w:num>
  <w:num w:numId="183" w16cid:durableId="1256134177">
    <w:abstractNumId w:val="7"/>
  </w:num>
  <w:num w:numId="184" w16cid:durableId="1722437186">
    <w:abstractNumId w:val="7"/>
  </w:num>
  <w:num w:numId="185" w16cid:durableId="33774075">
    <w:abstractNumId w:val="7"/>
  </w:num>
  <w:num w:numId="186" w16cid:durableId="1212571294">
    <w:abstractNumId w:val="7"/>
  </w:num>
  <w:num w:numId="187" w16cid:durableId="755784628">
    <w:abstractNumId w:val="7"/>
  </w:num>
  <w:num w:numId="188" w16cid:durableId="1641689966">
    <w:abstractNumId w:val="7"/>
  </w:num>
  <w:num w:numId="189" w16cid:durableId="1457214913">
    <w:abstractNumId w:val="7"/>
  </w:num>
  <w:num w:numId="190" w16cid:durableId="1074474885">
    <w:abstractNumId w:val="7"/>
  </w:num>
  <w:num w:numId="191" w16cid:durableId="1081830344">
    <w:abstractNumId w:val="7"/>
  </w:num>
  <w:num w:numId="192" w16cid:durableId="749427733">
    <w:abstractNumId w:val="7"/>
  </w:num>
  <w:num w:numId="193" w16cid:durableId="120005870">
    <w:abstractNumId w:val="7"/>
  </w:num>
  <w:num w:numId="194" w16cid:durableId="39210885">
    <w:abstractNumId w:val="7"/>
  </w:num>
  <w:num w:numId="195" w16cid:durableId="1314018778">
    <w:abstractNumId w:val="7"/>
  </w:num>
  <w:num w:numId="196" w16cid:durableId="160631927">
    <w:abstractNumId w:val="7"/>
  </w:num>
  <w:num w:numId="197" w16cid:durableId="1989675303">
    <w:abstractNumId w:val="7"/>
  </w:num>
  <w:num w:numId="198" w16cid:durableId="575631891">
    <w:abstractNumId w:val="7"/>
  </w:num>
  <w:num w:numId="199" w16cid:durableId="64498407">
    <w:abstractNumId w:val="7"/>
  </w:num>
  <w:num w:numId="200" w16cid:durableId="1461336857">
    <w:abstractNumId w:val="7"/>
  </w:num>
  <w:num w:numId="201" w16cid:durableId="1419866304">
    <w:abstractNumId w:val="7"/>
    <w:lvlOverride w:ilvl="0">
      <w:startOverride w:val="1"/>
    </w:lvlOverride>
    <w:lvlOverride w:ilvl="1">
      <w:startOverride w:val="1"/>
    </w:lvlOverride>
  </w:num>
  <w:num w:numId="202" w16cid:durableId="1529835194">
    <w:abstractNumId w:val="7"/>
  </w:num>
  <w:num w:numId="203" w16cid:durableId="359745722">
    <w:abstractNumId w:val="7"/>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0"/>
          </w:tabs>
          <w:ind w:left="4969" w:hanging="432"/>
        </w:pPr>
        <w:rPr>
          <w:b w:val="0"/>
          <w:i w:val="0"/>
          <w:strike w:val="0"/>
          <w:dstrike w:val="0"/>
          <w:color w:val="auto"/>
          <w:sz w:val="20"/>
          <w:szCs w:val="20"/>
          <w:u w:val="none"/>
        </w:rPr>
      </w:lvl>
    </w:lvlOverride>
  </w:num>
  <w:num w:numId="204" w16cid:durableId="1905290994">
    <w:abstractNumId w:val="7"/>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0"/>
          </w:tabs>
          <w:ind w:left="4969" w:hanging="432"/>
        </w:pPr>
        <w:rPr>
          <w:b w:val="0"/>
          <w:i w:val="0"/>
          <w:strike w:val="0"/>
          <w:dstrike w:val="0"/>
          <w:color w:val="auto"/>
          <w:sz w:val="20"/>
          <w:szCs w:val="20"/>
          <w:u w:val="none"/>
        </w:rPr>
      </w:lvl>
    </w:lvlOverride>
  </w:num>
  <w:num w:numId="205" w16cid:durableId="1161191120">
    <w:abstractNumId w:val="7"/>
  </w:num>
  <w:num w:numId="206" w16cid:durableId="798107502">
    <w:abstractNumId w:val="7"/>
  </w:num>
  <w:num w:numId="207" w16cid:durableId="1098645659">
    <w:abstractNumId w:val="7"/>
  </w:num>
  <w:num w:numId="208" w16cid:durableId="627781558">
    <w:abstractNumId w:val="7"/>
  </w:num>
  <w:num w:numId="209" w16cid:durableId="1201941304">
    <w:abstractNumId w:val="7"/>
  </w:num>
  <w:num w:numId="210" w16cid:durableId="374237677">
    <w:abstractNumId w:val="7"/>
  </w:num>
  <w:num w:numId="211" w16cid:durableId="1846820290">
    <w:abstractNumId w:val="7"/>
  </w:num>
  <w:num w:numId="212" w16cid:durableId="1799570606">
    <w:abstractNumId w:val="7"/>
  </w:num>
  <w:num w:numId="213" w16cid:durableId="1461340796">
    <w:abstractNumId w:val="7"/>
  </w:num>
  <w:num w:numId="214" w16cid:durableId="1283414580">
    <w:abstractNumId w:val="7"/>
  </w:num>
  <w:num w:numId="215" w16cid:durableId="1812285541">
    <w:abstractNumId w:val="7"/>
  </w:num>
  <w:num w:numId="216" w16cid:durableId="1590239472">
    <w:abstractNumId w:val="7"/>
  </w:num>
  <w:num w:numId="217" w16cid:durableId="710157766">
    <w:abstractNumId w:val="7"/>
  </w:num>
  <w:num w:numId="218" w16cid:durableId="2085249897">
    <w:abstractNumId w:val="7"/>
  </w:num>
  <w:num w:numId="219" w16cid:durableId="739523920">
    <w:abstractNumId w:val="7"/>
  </w:num>
  <w:num w:numId="220" w16cid:durableId="1461026424">
    <w:abstractNumId w:val="7"/>
  </w:num>
  <w:num w:numId="221" w16cid:durableId="858085232">
    <w:abstractNumId w:val="7"/>
  </w:num>
  <w:num w:numId="222" w16cid:durableId="2128085058">
    <w:abstractNumId w:val="7"/>
  </w:num>
  <w:num w:numId="223" w16cid:durableId="514730744">
    <w:abstractNumId w:val="7"/>
  </w:num>
  <w:num w:numId="224" w16cid:durableId="409619795">
    <w:abstractNumId w:val="7"/>
  </w:num>
  <w:num w:numId="225" w16cid:durableId="1417510500">
    <w:abstractNumId w:val="7"/>
  </w:num>
  <w:num w:numId="226" w16cid:durableId="2143112433">
    <w:abstractNumId w:val="7"/>
  </w:num>
  <w:num w:numId="227" w16cid:durableId="817496528">
    <w:abstractNumId w:val="7"/>
  </w:num>
  <w:num w:numId="228" w16cid:durableId="290668503">
    <w:abstractNumId w:val="7"/>
  </w:num>
  <w:num w:numId="229" w16cid:durableId="1090202074">
    <w:abstractNumId w:val="7"/>
  </w:num>
  <w:num w:numId="230" w16cid:durableId="200483356">
    <w:abstractNumId w:val="7"/>
  </w:num>
  <w:num w:numId="231" w16cid:durableId="1151291555">
    <w:abstractNumId w:val="7"/>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0"/>
          </w:tabs>
          <w:ind w:left="4969" w:hanging="432"/>
        </w:pPr>
        <w:rPr>
          <w:b w:val="0"/>
          <w:i w:val="0"/>
          <w:strike w:val="0"/>
          <w:dstrike w:val="0"/>
          <w:color w:val="auto"/>
          <w:sz w:val="22"/>
          <w:szCs w:val="22"/>
          <w:u w:val="none"/>
        </w:rPr>
      </w:lvl>
    </w:lvlOverride>
  </w:num>
  <w:num w:numId="232" w16cid:durableId="1837764134">
    <w:abstractNumId w:val="7"/>
  </w:num>
  <w:num w:numId="233" w16cid:durableId="1547909418">
    <w:abstractNumId w:val="7"/>
    <w:lvlOverride w:ilvl="0">
      <w:startOverride w:val="1"/>
    </w:lvlOverride>
    <w:lvlOverride w:ilvl="1">
      <w:startOverride w:val="1"/>
    </w:lvlOverride>
  </w:num>
  <w:num w:numId="234" w16cid:durableId="1161385148">
    <w:abstractNumId w:val="7"/>
  </w:num>
  <w:num w:numId="235" w16cid:durableId="1021083249">
    <w:abstractNumId w:val="7"/>
    <w:lvlOverride w:ilvl="0">
      <w:startOverride w:val="1"/>
    </w:lvlOverride>
    <w:lvlOverride w:ilvl="1">
      <w:startOverride w:val="1"/>
    </w:lvlOverride>
  </w:num>
  <w:num w:numId="236" w16cid:durableId="202834205">
    <w:abstractNumId w:val="7"/>
  </w:num>
  <w:num w:numId="237" w16cid:durableId="1732653410">
    <w:abstractNumId w:val="7"/>
  </w:num>
  <w:num w:numId="238" w16cid:durableId="1737775881">
    <w:abstractNumId w:val="7"/>
  </w:num>
  <w:num w:numId="239" w16cid:durableId="1268582841">
    <w:abstractNumId w:val="7"/>
  </w:num>
  <w:num w:numId="240" w16cid:durableId="1352730457">
    <w:abstractNumId w:val="7"/>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0"/>
          </w:tabs>
          <w:ind w:left="4969" w:hanging="432"/>
        </w:pPr>
        <w:rPr>
          <w:rFonts w:ascii="Arial" w:hAnsi="Arial"/>
          <w:b w:val="0"/>
          <w:i w:val="0"/>
          <w:strike w:val="0"/>
          <w:dstrike w:val="0"/>
          <w:color w:val="auto"/>
          <w:sz w:val="20"/>
          <w:szCs w:val="20"/>
          <w:u w:val="none"/>
        </w:rPr>
      </w:lvl>
    </w:lvlOverride>
  </w:num>
  <w:num w:numId="241" w16cid:durableId="1759793636">
    <w:abstractNumId w:val="7"/>
    <w:lvlOverride w:ilvl="0">
      <w:lvl w:ilvl="0">
        <w:start w:val="1"/>
        <w:numFmt w:val="decimal"/>
        <w:lvlText w:val="%1."/>
        <w:lvlJc w:val="left"/>
        <w:pPr>
          <w:tabs>
            <w:tab w:val="num" w:pos="0"/>
          </w:tabs>
          <w:ind w:left="360" w:hanging="360"/>
        </w:pPr>
        <w:rPr>
          <w:rFonts w:ascii="Times New Roman" w:hAnsi="Times New Roman"/>
          <w:b/>
          <w:sz w:val="20"/>
          <w:szCs w:val="20"/>
        </w:rPr>
      </w:lvl>
    </w:lvlOverride>
  </w:num>
  <w:num w:numId="242" w16cid:durableId="1195382814">
    <w:abstractNumId w:val="7"/>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2A5D"/>
    <w:rsid w:val="00010599"/>
    <w:rsid w:val="00411CC8"/>
    <w:rsid w:val="00442A5D"/>
    <w:rsid w:val="00510856"/>
    <w:rsid w:val="00567918"/>
    <w:rsid w:val="005A1932"/>
    <w:rsid w:val="005C1E0A"/>
    <w:rsid w:val="00606833"/>
    <w:rsid w:val="0083392B"/>
    <w:rsid w:val="009A3B59"/>
    <w:rsid w:val="00A20957"/>
    <w:rsid w:val="00A8766D"/>
    <w:rsid w:val="00AB01F7"/>
    <w:rsid w:val="00B40905"/>
    <w:rsid w:val="00B82625"/>
    <w:rsid w:val="00C168D2"/>
    <w:rsid w:val="00E36B3A"/>
    <w:rsid w:val="00E93887"/>
    <w:rsid w:val="00F25F4F"/>
    <w:rsid w:val="00FE689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E53B"/>
  <w15:docId w15:val="{BF37DEFF-D142-43D4-8B47-34F4B8305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pPr>
      <w:keepNext/>
      <w:keepLines/>
      <w:spacing w:before="480"/>
      <w:outlineLvl w:val="0"/>
    </w:pPr>
    <w:rPr>
      <w:rFonts w:ascii="Calibri" w:hAnsi="Calibri" w:cs="Times New Roman"/>
      <w:b/>
      <w:bCs/>
      <w:color w:val="365F91" w:themeColor="accent1" w:themeShade="BF"/>
      <w:sz w:val="28"/>
      <w:szCs w:val="28"/>
    </w:rPr>
  </w:style>
  <w:style w:type="paragraph" w:styleId="Ttulo2">
    <w:name w:val="heading 2"/>
    <w:basedOn w:val="Normal"/>
    <w:next w:val="Normal"/>
    <w:link w:val="Ttulo2Char"/>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Calibri" w:hAnsi="Calibri" w:cs="Times New Roman"/>
      <w:color w:val="243F60" w:themeColor="accent1" w:themeShade="7F"/>
      <w:lang w:eastAsia="en-US"/>
    </w:rPr>
  </w:style>
  <w:style w:type="paragraph" w:styleId="Ttulo4">
    <w:name w:val="heading 4"/>
    <w:basedOn w:val="Normal"/>
    <w:next w:val="Normal"/>
    <w:link w:val="Ttulo4Char"/>
    <w:uiPriority w:val="9"/>
    <w:semiHidden/>
    <w:unhideWhenUsed/>
    <w:qFormat/>
    <w:pPr>
      <w:keepNext/>
      <w:keepLines/>
      <w:spacing w:before="40"/>
      <w:outlineLvl w:val="3"/>
    </w:pPr>
    <w:rPr>
      <w:rFonts w:ascii="Calibri" w:hAnsi="Calibri" w:cs="Times New Roman"/>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Calibri" w:hAnsi="Calibri" w:cs="Times New Roman"/>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InternetLink">
    <w:name w:val="Internet Link"/>
    <w:basedOn w:val="Fontepargpadro"/>
    <w:qFormat/>
    <w:rPr>
      <w:color w:val="0000FF" w:themeColor="hyperlink"/>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NotaexplicativaChar">
    <w:name w:val="Nota explicativa Char"/>
    <w:basedOn w:val="CitaoChar"/>
    <w:qFormat/>
    <w:rPr>
      <w:rFonts w:ascii="Arial" w:eastAsia="Calibri" w:hAnsi="Arial" w:cs="Tahoma"/>
      <w:i/>
      <w:iCs/>
      <w:color w:val="000000"/>
      <w:szCs w:val="24"/>
      <w:shd w:val="clear" w:color="auto" w:fill="FFFFCC"/>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Calibri" w:eastAsia="Segoe UI" w:hAnsi="Calibri" w:cs="Times New Roman"/>
      <w:i/>
      <w:iCs/>
      <w:color w:val="365F91" w:themeColor="accent1" w:themeShade="BF"/>
      <w:sz w:val="24"/>
      <w:szCs w:val="24"/>
      <w:lang w:eastAsia="pt-BR"/>
    </w:rPr>
  </w:style>
  <w:style w:type="character" w:customStyle="1" w:styleId="TtuloChar">
    <w:name w:val="Título Char"/>
    <w:basedOn w:val="Fontepargpadro"/>
    <w:qFormat/>
    <w:rPr>
      <w:rFonts w:ascii="Calibri" w:eastAsia="Segoe UI" w:hAnsi="Calibri" w:cs="Times New Roman"/>
      <w:color w:val="17365D" w:themeColor="dark2" w:themeShade="BF"/>
      <w:spacing w:val="5"/>
      <w:kern w:val="2"/>
      <w:sz w:val="52"/>
      <w:szCs w:val="52"/>
      <w:lang w:eastAsia="pt-BR"/>
    </w:rPr>
  </w:style>
  <w:style w:type="character" w:customStyle="1" w:styleId="Nivel01Char">
    <w:name w:val="Nivel 01 Char"/>
    <w:basedOn w:val="TtuloChar"/>
    <w:qFormat/>
    <w:rPr>
      <w:rFonts w:ascii="Arial" w:eastAsia="Segoe UI" w:hAnsi="Arial" w:cs="Arial"/>
      <w:b/>
      <w:bCs/>
      <w:color w:val="17365D" w:themeColor="dark2" w:themeShade="BF"/>
      <w:spacing w:val="5"/>
      <w:kern w:val="2"/>
      <w:sz w:val="52"/>
      <w:szCs w:val="52"/>
      <w:lang w:eastAsia="pt-BR"/>
    </w:rPr>
  </w:style>
  <w:style w:type="character" w:customStyle="1" w:styleId="Ttulo1Char">
    <w:name w:val="Título 1 Char"/>
    <w:basedOn w:val="Fontepargpadro"/>
    <w:link w:val="Ttulo1"/>
    <w:qFormat/>
    <w:rPr>
      <w:rFonts w:ascii="Calibri" w:eastAsia="Segoe UI" w:hAnsi="Calibri" w:cs="Times New Roman"/>
      <w:b/>
      <w:bCs/>
      <w:color w:val="365F91" w:themeColor="accent1" w:themeShade="BF"/>
      <w:sz w:val="28"/>
      <w:szCs w:val="28"/>
      <w:lang w:eastAsia="pt-BR"/>
    </w:rPr>
  </w:style>
  <w:style w:type="character" w:customStyle="1" w:styleId="Nivel01TituloChar">
    <w:name w:val="Nivel_01_Titulo Char"/>
    <w:basedOn w:val="Nivel01Char"/>
    <w:qFormat/>
    <w:rPr>
      <w:rFonts w:ascii="Arial" w:eastAsia="Segoe UI" w:hAnsi="Arial" w:cs="Times New Roman"/>
      <w:b/>
      <w:bCs/>
      <w:color w:val="000000" w:themeColor="dark1"/>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365F91" w:themeColor="accent1" w:themeShade="BF"/>
      <w:sz w:val="28"/>
      <w:szCs w:val="28"/>
      <w:lang w:eastAsia="pt-BR"/>
    </w:rPr>
  </w:style>
  <w:style w:type="character" w:customStyle="1" w:styleId="Nivel4Char">
    <w:name w:val="Nivel 4 Char"/>
    <w:basedOn w:val="Fontepargpadro"/>
    <w:qFormat/>
    <w:rPr>
      <w:rFonts w:ascii="Arial" w:hAnsi="Arial" w:cs="Arial"/>
      <w:lang w:eastAsia="pt-BR"/>
    </w:rPr>
  </w:style>
  <w:style w:type="character" w:customStyle="1" w:styleId="cp0020corpodespachochar1">
    <w:name w:val="cp_0020corpodespacho__char1"/>
    <w:qFormat/>
    <w:rPr>
      <w:rFonts w:ascii="Times New Roman" w:hAnsi="Times New Roman" w:cs="Times New Roman"/>
      <w:strike w:val="0"/>
      <w:dstrike w:val="0"/>
      <w:sz w:val="26"/>
      <w:szCs w:val="26"/>
      <w:u w:val="none"/>
      <w:effect w:val="none"/>
    </w:rPr>
  </w:style>
  <w:style w:type="character" w:customStyle="1" w:styleId="em0020ementachar1">
    <w:name w:val="em_0020ementa__char1"/>
    <w:qFormat/>
    <w:rPr>
      <w:rFonts w:ascii="Times New Roman" w:hAnsi="Times New Roman" w:cs="Times New Roman"/>
      <w:strike w:val="0"/>
      <w:dstrike w:val="0"/>
      <w:sz w:val="28"/>
      <w:szCs w:val="28"/>
      <w:u w:val="none"/>
      <w:effect w:val="none"/>
    </w:rPr>
  </w:style>
  <w:style w:type="character" w:styleId="Forte">
    <w:name w:val="Strong"/>
    <w:basedOn w:val="Fontepargpadro"/>
    <w:qFormat/>
    <w:rPr>
      <w:b/>
      <w:bCs/>
    </w:rPr>
  </w:style>
  <w:style w:type="character" w:styleId="nfase">
    <w:name w:val="Emphasis"/>
    <w:basedOn w:val="Fontepargpadro"/>
    <w:qFormat/>
    <w:rPr>
      <w:i/>
      <w:iCs/>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styleId="HiperlinkVisitado">
    <w:name w:val="FollowedHyperlink"/>
    <w:basedOn w:val="Fontepargpadro"/>
    <w:rPr>
      <w:color w:val="800080" w:themeColor="followedHyperlink"/>
      <w:u w:val="single"/>
    </w:rPr>
  </w:style>
  <w:style w:type="character" w:customStyle="1" w:styleId="MenoPendente1">
    <w:name w:val="Menção Pendente1"/>
    <w:basedOn w:val="Fontepargpadro"/>
    <w:qFormat/>
    <w:rPr>
      <w:color w:val="605E5C"/>
      <w:shd w:val="clear" w:color="auto" w:fill="E1DFDD"/>
    </w:rPr>
  </w:style>
  <w:style w:type="character" w:customStyle="1" w:styleId="MenoPendente2">
    <w:name w:val="Menção Pendente2"/>
    <w:basedOn w:val="Fontepargpadro"/>
    <w:qFormat/>
    <w:rPr>
      <w:color w:val="605E5C"/>
      <w:shd w:val="clear" w:color="auto" w:fill="E1DFDD"/>
    </w:rPr>
  </w:style>
  <w:style w:type="character" w:customStyle="1" w:styleId="Nivel2Char">
    <w:name w:val="Nivel 2 Char"/>
    <w:basedOn w:val="Fontepargpadro"/>
    <w:qFormat/>
    <w:rPr>
      <w:rFonts w:ascii="Arial" w:hAnsi="Arial" w:cs="Arial"/>
      <w:color w:val="000000"/>
      <w:lang w:eastAsia="pt-BR"/>
    </w:rPr>
  </w:style>
  <w:style w:type="character" w:customStyle="1" w:styleId="Nvel2OpcionalChar">
    <w:name w:val="Nível 2 Opcional Char"/>
    <w:basedOn w:val="Fontepargpadro"/>
    <w:qFormat/>
    <w:rPr>
      <w:rFonts w:ascii="Arial" w:eastAsia="Times New Roman" w:hAnsi="Arial" w:cs="Arial"/>
      <w:i/>
      <w:color w:val="FF0000"/>
      <w:lang w:eastAsia="pt-BR"/>
    </w:rPr>
  </w:style>
  <w:style w:type="character" w:customStyle="1" w:styleId="Nvel3OpcionalChar">
    <w:name w:val="Nível 3 Opcional Char"/>
    <w:basedOn w:val="Fontepargpadro"/>
    <w:qFormat/>
    <w:rPr>
      <w:rFonts w:ascii="Arial" w:eastAsia="Times New Roman" w:hAnsi="Arial" w:cs="Arial"/>
      <w:i/>
      <w:iCs/>
      <w:color w:val="FF0000"/>
      <w:lang w:eastAsia="pt-BR"/>
    </w:rPr>
  </w:style>
  <w:style w:type="character" w:styleId="TextodoEspaoReservado">
    <w:name w:val="Placeholder Text"/>
    <w:basedOn w:val="Fontepargpadro"/>
    <w:qFormat/>
    <w:rPr>
      <w:color w:val="808080"/>
    </w:rPr>
  </w:style>
  <w:style w:type="character" w:customStyle="1" w:styleId="PargrafodaListaChar">
    <w:name w:val="Parágrafo da Lista Char"/>
    <w:basedOn w:val="Fontepargpadro"/>
    <w:qFormat/>
    <w:rPr>
      <w:rFonts w:ascii="Ecofont_Spranq_eco_Sans" w:hAnsi="Ecofont_Spranq_eco_Sans" w:cs="Tahoma"/>
      <w:sz w:val="24"/>
      <w:szCs w:val="24"/>
      <w:lang w:eastAsia="pt-BR"/>
    </w:rPr>
  </w:style>
  <w:style w:type="character" w:customStyle="1" w:styleId="Ttulo3Char">
    <w:name w:val="Título 3 Char"/>
    <w:basedOn w:val="Fontepargpadro"/>
    <w:link w:val="Ttulo3"/>
    <w:qFormat/>
    <w:rPr>
      <w:rFonts w:ascii="Calibri" w:eastAsia="Segoe UI" w:hAnsi="Calibri" w:cs="Times New Roman"/>
      <w:color w:val="243F60" w:themeColor="accent1" w:themeShade="7F"/>
      <w:sz w:val="24"/>
      <w:szCs w:val="24"/>
    </w:rPr>
  </w:style>
  <w:style w:type="character" w:customStyle="1" w:styleId="Ttulo6Char">
    <w:name w:val="Título 6 Char"/>
    <w:basedOn w:val="Fontepargpadro"/>
    <w:link w:val="Ttulo6"/>
    <w:qFormat/>
    <w:rPr>
      <w:rFonts w:ascii="Calibri" w:eastAsia="Segoe UI" w:hAnsi="Calibri" w:cs="Times New Roman"/>
      <w:color w:val="243F60" w:themeColor="accent1" w:themeShade="7F"/>
      <w:sz w:val="22"/>
      <w:szCs w:val="22"/>
    </w:rPr>
  </w:style>
  <w:style w:type="character" w:customStyle="1" w:styleId="markedcontent">
    <w:name w:val="markedcontent"/>
    <w:basedOn w:val="Fontepargpadro"/>
    <w:qFormat/>
  </w:style>
  <w:style w:type="character" w:customStyle="1" w:styleId="MenoPendente3">
    <w:name w:val="Menção Pendente3"/>
    <w:basedOn w:val="Fontepargpadro"/>
    <w:qFormat/>
    <w:rPr>
      <w:color w:val="605E5C"/>
      <w:shd w:val="clear" w:color="auto" w:fill="E1DFDD"/>
    </w:rPr>
  </w:style>
  <w:style w:type="character" w:customStyle="1" w:styleId="MenoPendente4">
    <w:name w:val="Menção Pendente4"/>
    <w:basedOn w:val="Fontepargpadro"/>
    <w:qFormat/>
    <w:rPr>
      <w:color w:val="605E5C"/>
      <w:shd w:val="clear" w:color="auto" w:fill="E1DFDD"/>
    </w:rPr>
  </w:style>
  <w:style w:type="character" w:customStyle="1" w:styleId="ouChar">
    <w:name w:val="ou Char"/>
    <w:basedOn w:val="PargrafodaListaChar"/>
    <w:qFormat/>
    <w:rPr>
      <w:rFonts w:ascii="Arial" w:eastAsia="Cambria"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Fontepargpadro"/>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Segoe UI" w:hAnsi="Arial" w:cs="Arial"/>
      <w:b/>
      <w:bCs/>
      <w:color w:val="17365D" w:themeColor="dark2" w:themeShade="BF"/>
      <w:spacing w:val="5"/>
      <w:kern w:val="2"/>
      <w:sz w:val="52"/>
      <w:szCs w:val="52"/>
      <w:lang w:eastAsia="pt-BR"/>
    </w:rPr>
  </w:style>
  <w:style w:type="character" w:customStyle="1" w:styleId="PrembuloChar">
    <w:name w:val="Preâmbulo Char"/>
    <w:basedOn w:val="Fontepargpadro"/>
    <w:qFormat/>
    <w:rPr>
      <w:rFonts w:ascii="Arial" w:eastAsia="Arial" w:hAnsi="Arial" w:cs="Arial"/>
      <w:bCs/>
      <w:lang w:eastAsia="pt-BR"/>
    </w:rPr>
  </w:style>
  <w:style w:type="character" w:customStyle="1" w:styleId="MenoPendente5">
    <w:name w:val="Menção Pendente5"/>
    <w:basedOn w:val="Fontepargpadro"/>
    <w:qFormat/>
    <w:rPr>
      <w:color w:val="605E5C"/>
      <w:shd w:val="clear" w:color="auto" w:fill="E1DFDD"/>
    </w:rPr>
  </w:style>
  <w:style w:type="character" w:customStyle="1" w:styleId="MenoPendente6">
    <w:name w:val="Menção Pendente6"/>
    <w:basedOn w:val="Fontepargpadro"/>
    <w:qFormat/>
    <w:rPr>
      <w:color w:val="605E5C"/>
      <w:shd w:val="clear" w:color="auto" w:fill="E1DFDD"/>
    </w:rPr>
  </w:style>
  <w:style w:type="character" w:customStyle="1" w:styleId="Smbolosdenumerao">
    <w:name w:val="Símbolos de numeração"/>
    <w:qFormat/>
  </w:style>
  <w:style w:type="character" w:customStyle="1" w:styleId="Marcadores">
    <w:name w:val="Marcadores"/>
    <w:qFormat/>
    <w:rPr>
      <w:rFonts w:ascii="OpenSymbol" w:eastAsia="OpenSymbol" w:hAnsi="OpenSymbol" w:cs="OpenSymbol"/>
    </w:rPr>
  </w:style>
  <w:style w:type="paragraph" w:styleId="Textodebalo">
    <w:name w:val="Balloon Text"/>
    <w:basedOn w:val="Normal"/>
    <w:link w:val="TextodebaloChar1"/>
    <w:uiPriority w:val="99"/>
    <w:semiHidden/>
    <w:unhideWhenUsed/>
    <w:rsid w:val="00A8766D"/>
    <w:rPr>
      <w:rFonts w:ascii="Tahoma" w:hAnsi="Tahoma"/>
      <w:sz w:val="16"/>
      <w:szCs w:val="16"/>
    </w:rPr>
  </w:style>
  <w:style w:type="character" w:customStyle="1" w:styleId="TextodebaloChar1">
    <w:name w:val="Texto de balão Char1"/>
    <w:basedOn w:val="Fontepargpadro"/>
    <w:link w:val="Textodebalo"/>
    <w:uiPriority w:val="99"/>
    <w:semiHidden/>
    <w:rsid w:val="00A8766D"/>
    <w:rPr>
      <w:rFonts w:ascii="Tahoma"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2002/l10406compilada.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ipaam.am.gov.br/wp-content/uploads/2021/01/Conama-382-Poluentes-atmosfericos.pdf" TargetMode="External"/><Relationship Id="rId37"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6938.htm" TargetMode="External"/><Relationship Id="rId30" Type="http://schemas.openxmlformats.org/officeDocument/2006/relationships/hyperlink" Target="https://www.gov.br/compras/pt-br/acesso-a-informacao/legislacao/instrucoes-normativas/instrucao-normativa-no-01-de-19-de-janeiro-de-2010"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8078compilado.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04-2006/2006/decreto/d5975.htm" TargetMode="External"/><Relationship Id="rId33" Type="http://schemas.openxmlformats.org/officeDocument/2006/relationships/hyperlink" Target="http://www.ibama.gov.br/sophia/cnia/legislacao/MMA/RE0001-080390.PDF"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ibama.gov.br/component/legislacao/?view=legislacao&amp;legislacao=112647"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cetesb.sp.gov.br/licenciamento/documentos/2002_Res_CONAMA_307.pdf" TargetMode="External"/><Relationship Id="rId44" Type="http://schemas.openxmlformats.org/officeDocument/2006/relationships/hyperlink" Target="https://www.in.gov.br/en/web/dou/-/circular-susep-n-662-de-11-de-abril-de-2022-39277208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s://www.gov.br/compras/pt-br/acesso-a-informacao/legislacao/instrucoes-normativas/instrucao-normativa-no-01-de-19-de-janeiro-de-2010"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image" Target="media/image1.wmf"/><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ibama.gov.br/phocadownload/sinaflor/2018/2018-06-13-Ibama-IN-IBAMA-21-24-12-2014-SINAFLOR-DOF-compilada.pdf"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s://ceiscadastro.cgu.gov.br/index.aspx?ReturnUrl=%2F" TargetMode="External"/><Relationship Id="rId8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1585</TotalTime>
  <Pages>21</Pages>
  <Words>8941</Words>
  <Characters>48283</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xxr</cp:lastModifiedBy>
  <cp:revision>59</cp:revision>
  <cp:lastPrinted>2024-09-04T15:38:00Z</cp:lastPrinted>
  <dcterms:created xsi:type="dcterms:W3CDTF">2023-05-20T12:26:00Z</dcterms:created>
  <dcterms:modified xsi:type="dcterms:W3CDTF">2024-11-18T11:37:00Z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